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0FC5" w14:textId="38BFA5F6" w:rsidR="00F0118F" w:rsidRPr="0007094D" w:rsidRDefault="00EE7DBA" w:rsidP="00F0118F">
      <w:pPr>
        <w:pStyle w:val="Heading2"/>
        <w:rPr>
          <w:rFonts w:asciiTheme="majorHAnsi" w:eastAsia="GulimChe" w:hAnsiTheme="majorHAnsi" w:cstheme="majorHAnsi"/>
          <w:caps/>
          <w:color w:val="31849B" w:themeColor="accent5" w:themeShade="BF"/>
          <w:spacing w:val="40"/>
          <w:sz w:val="44"/>
          <w:szCs w:val="44"/>
        </w:rPr>
      </w:pPr>
      <w:r w:rsidRPr="0007094D">
        <w:rPr>
          <w:rFonts w:asciiTheme="majorHAnsi" w:eastAsia="GulimChe" w:hAnsiTheme="majorHAnsi" w:cstheme="majorHAnsi"/>
          <w:caps/>
          <w:color w:val="31849B" w:themeColor="accent5" w:themeShade="BF"/>
          <w:spacing w:val="40"/>
          <w:sz w:val="44"/>
          <w:szCs w:val="44"/>
          <w:lang w:val="en-AU"/>
        </w:rPr>
        <w:t xml:space="preserve">Curriculum Vitae: </w:t>
      </w:r>
      <w:r w:rsidRPr="0007094D">
        <w:rPr>
          <w:rFonts w:asciiTheme="majorHAnsi" w:eastAsia="GulimChe" w:hAnsiTheme="majorHAnsi" w:cstheme="majorHAnsi"/>
          <w:caps/>
          <w:color w:val="31849B" w:themeColor="accent5" w:themeShade="BF"/>
          <w:spacing w:val="40"/>
          <w:sz w:val="44"/>
          <w:szCs w:val="44"/>
        </w:rPr>
        <w:t>Gretel Taylor</w:t>
      </w:r>
      <w:r w:rsidR="00043B81" w:rsidRPr="0007094D">
        <w:rPr>
          <w:rFonts w:asciiTheme="majorHAnsi" w:eastAsia="GulimChe" w:hAnsiTheme="majorHAnsi" w:cstheme="majorHAnsi"/>
          <w:caps/>
          <w:color w:val="31849B" w:themeColor="accent5" w:themeShade="BF"/>
          <w:spacing w:val="40"/>
          <w:sz w:val="44"/>
          <w:szCs w:val="44"/>
        </w:rPr>
        <w:t xml:space="preserve"> </w:t>
      </w:r>
    </w:p>
    <w:p w14:paraId="73EAB834" w14:textId="44BCF989" w:rsidR="00187F3E" w:rsidRPr="0007094D" w:rsidRDefault="00287BBD" w:rsidP="001722B4">
      <w:pPr>
        <w:rPr>
          <w:rFonts w:asciiTheme="majorHAnsi" w:eastAsia="GulimChe" w:hAnsiTheme="majorHAnsi" w:cstheme="majorHAnsi"/>
          <w:sz w:val="22"/>
          <w:szCs w:val="22"/>
        </w:rPr>
      </w:pPr>
      <w:r w:rsidRPr="0007094D">
        <w:rPr>
          <w:rFonts w:asciiTheme="majorHAnsi" w:eastAsia="GulimChe" w:hAnsiTheme="majorHAnsi" w:cstheme="majorHAnsi"/>
          <w:sz w:val="22"/>
          <w:szCs w:val="22"/>
        </w:rPr>
        <w:t>ARTIST</w:t>
      </w:r>
      <w:r w:rsidR="00043B81" w:rsidRPr="0007094D">
        <w:rPr>
          <w:rFonts w:asciiTheme="majorHAnsi" w:eastAsia="GulimChe" w:hAnsiTheme="majorHAnsi" w:cstheme="majorHAnsi"/>
          <w:sz w:val="22"/>
          <w:szCs w:val="22"/>
        </w:rPr>
        <w:t xml:space="preserve"> </w:t>
      </w:r>
      <w:r w:rsidRPr="0007094D">
        <w:rPr>
          <w:rFonts w:asciiTheme="majorHAnsi" w:eastAsia="GulimChe" w:hAnsiTheme="majorHAnsi" w:cstheme="majorHAnsi"/>
          <w:sz w:val="22"/>
          <w:szCs w:val="22"/>
        </w:rPr>
        <w:t>/</w:t>
      </w:r>
      <w:r w:rsidR="00043B81" w:rsidRPr="0007094D">
        <w:rPr>
          <w:rFonts w:asciiTheme="majorHAnsi" w:eastAsia="GulimChe" w:hAnsiTheme="majorHAnsi" w:cstheme="majorHAnsi"/>
          <w:sz w:val="22"/>
          <w:szCs w:val="22"/>
        </w:rPr>
        <w:t xml:space="preserve"> </w:t>
      </w:r>
      <w:r w:rsidR="00C873BB" w:rsidRPr="0007094D">
        <w:rPr>
          <w:rFonts w:asciiTheme="majorHAnsi" w:eastAsia="GulimChe" w:hAnsiTheme="majorHAnsi" w:cstheme="majorHAnsi"/>
          <w:sz w:val="22"/>
          <w:szCs w:val="22"/>
        </w:rPr>
        <w:t xml:space="preserve">LECTURER / </w:t>
      </w:r>
      <w:r w:rsidRPr="0007094D">
        <w:rPr>
          <w:rFonts w:asciiTheme="majorHAnsi" w:eastAsia="GulimChe" w:hAnsiTheme="majorHAnsi" w:cstheme="majorHAnsi"/>
          <w:sz w:val="22"/>
          <w:szCs w:val="22"/>
        </w:rPr>
        <w:t>RESEARCHER</w:t>
      </w:r>
      <w:r w:rsidR="00043B81" w:rsidRPr="0007094D">
        <w:rPr>
          <w:rFonts w:asciiTheme="majorHAnsi" w:eastAsia="GulimChe" w:hAnsiTheme="majorHAnsi" w:cstheme="majorHAnsi"/>
          <w:sz w:val="22"/>
          <w:szCs w:val="22"/>
        </w:rPr>
        <w:t xml:space="preserve"> / </w:t>
      </w:r>
      <w:r w:rsidR="00C45104" w:rsidRPr="0007094D">
        <w:rPr>
          <w:rFonts w:asciiTheme="majorHAnsi" w:eastAsia="GulimChe" w:hAnsiTheme="majorHAnsi" w:cstheme="majorHAnsi"/>
          <w:sz w:val="22"/>
          <w:szCs w:val="22"/>
        </w:rPr>
        <w:t>CURATOR</w:t>
      </w:r>
    </w:p>
    <w:p w14:paraId="1CC02305" w14:textId="637C32CB" w:rsidR="001722B4" w:rsidRPr="0007094D" w:rsidRDefault="00231F20" w:rsidP="001722B4">
      <w:pPr>
        <w:rPr>
          <w:rFonts w:asciiTheme="majorHAnsi" w:eastAsia="GulimChe" w:hAnsiTheme="majorHAnsi" w:cstheme="majorHAnsi"/>
          <w:sz w:val="22"/>
          <w:szCs w:val="22"/>
        </w:rPr>
      </w:pPr>
      <w:r w:rsidRPr="0007094D">
        <w:rPr>
          <w:rFonts w:asciiTheme="majorHAnsi" w:eastAsia="GulimChe" w:hAnsiTheme="majorHAnsi" w:cstheme="majorHAnsi"/>
          <w:sz w:val="22"/>
          <w:szCs w:val="22"/>
        </w:rPr>
        <w:t xml:space="preserve">Ph. </w:t>
      </w:r>
      <w:r w:rsidR="001722B4" w:rsidRPr="0007094D">
        <w:rPr>
          <w:rFonts w:asciiTheme="majorHAnsi" w:eastAsia="GulimChe" w:hAnsiTheme="majorHAnsi" w:cstheme="majorHAnsi"/>
          <w:sz w:val="22"/>
          <w:szCs w:val="22"/>
        </w:rPr>
        <w:t xml:space="preserve">m. </w:t>
      </w:r>
      <w:r w:rsidR="0083790A" w:rsidRPr="0007094D">
        <w:rPr>
          <w:rFonts w:asciiTheme="majorHAnsi" w:eastAsia="GulimChe" w:hAnsiTheme="majorHAnsi" w:cstheme="majorHAnsi"/>
          <w:sz w:val="22"/>
          <w:szCs w:val="22"/>
        </w:rPr>
        <w:t>+</w:t>
      </w:r>
      <w:r w:rsidR="001722B4" w:rsidRPr="0007094D">
        <w:rPr>
          <w:rFonts w:asciiTheme="majorHAnsi" w:eastAsia="GulimChe" w:hAnsiTheme="majorHAnsi" w:cstheme="majorHAnsi"/>
          <w:sz w:val="22"/>
          <w:szCs w:val="22"/>
        </w:rPr>
        <w:t>61 425 759 988</w:t>
      </w:r>
      <w:r w:rsidR="00297FA0" w:rsidRPr="0007094D">
        <w:rPr>
          <w:rFonts w:asciiTheme="majorHAnsi" w:eastAsia="GulimChe" w:hAnsiTheme="majorHAnsi" w:cstheme="majorHAnsi"/>
          <w:sz w:val="22"/>
          <w:szCs w:val="22"/>
        </w:rPr>
        <w:t xml:space="preserve"> </w:t>
      </w:r>
      <w:r w:rsidR="00297FA0" w:rsidRPr="0007094D">
        <w:rPr>
          <w:rFonts w:asciiTheme="majorHAnsi" w:eastAsia="GulimChe" w:hAnsiTheme="majorHAnsi" w:cstheme="majorHAnsi"/>
          <w:sz w:val="22"/>
          <w:szCs w:val="22"/>
        </w:rPr>
        <w:tab/>
      </w:r>
      <w:hyperlink r:id="rId7" w:history="1">
        <w:r w:rsidR="007631A3" w:rsidRPr="0007094D">
          <w:rPr>
            <w:rStyle w:val="Hyperlink"/>
            <w:rFonts w:asciiTheme="majorHAnsi" w:eastAsia="GulimChe" w:hAnsiTheme="majorHAnsi" w:cstheme="majorHAnsi"/>
            <w:sz w:val="22"/>
            <w:szCs w:val="22"/>
          </w:rPr>
          <w:t>greteltaylor@gmail.com</w:t>
        </w:r>
      </w:hyperlink>
      <w:r w:rsidR="007631A3" w:rsidRPr="0007094D">
        <w:rPr>
          <w:rFonts w:asciiTheme="majorHAnsi" w:eastAsia="GulimChe" w:hAnsiTheme="majorHAnsi" w:cstheme="majorHAnsi"/>
          <w:sz w:val="22"/>
          <w:szCs w:val="22"/>
        </w:rPr>
        <w:tab/>
      </w:r>
      <w:hyperlink r:id="rId8" w:history="1">
        <w:r w:rsidR="00075945" w:rsidRPr="0007094D">
          <w:rPr>
            <w:rStyle w:val="Hyperlink"/>
            <w:rFonts w:asciiTheme="majorHAnsi" w:eastAsia="GulimChe" w:hAnsiTheme="majorHAnsi" w:cstheme="majorHAnsi"/>
            <w:sz w:val="22"/>
            <w:szCs w:val="22"/>
          </w:rPr>
          <w:t>www.greteltaylor.com</w:t>
        </w:r>
      </w:hyperlink>
    </w:p>
    <w:p w14:paraId="63C58039" w14:textId="77777777" w:rsidR="00075945" w:rsidRPr="0007094D" w:rsidRDefault="00075945" w:rsidP="001722B4">
      <w:pPr>
        <w:rPr>
          <w:rFonts w:asciiTheme="majorHAnsi" w:eastAsia="GulimChe" w:hAnsiTheme="majorHAnsi" w:cstheme="majorHAnsi"/>
          <w:sz w:val="22"/>
          <w:szCs w:val="22"/>
        </w:rPr>
      </w:pPr>
    </w:p>
    <w:p w14:paraId="05A6B6CE" w14:textId="0ED02040" w:rsidR="00043B81" w:rsidRPr="0007094D" w:rsidRDefault="00CC62D0">
      <w:pPr>
        <w:pStyle w:val="Heading1"/>
        <w:pBdr>
          <w:bottom w:val="single" w:sz="8" w:space="0" w:color="808080"/>
        </w:pBdr>
        <w:jc w:val="both"/>
        <w:rPr>
          <w:rFonts w:asciiTheme="majorHAnsi" w:eastAsia="GulimChe" w:hAnsiTheme="majorHAnsi" w:cstheme="majorHAnsi"/>
          <w:sz w:val="22"/>
          <w:szCs w:val="22"/>
        </w:rPr>
      </w:pPr>
      <w:r w:rsidRPr="0007094D">
        <w:rPr>
          <w:rFonts w:asciiTheme="majorHAnsi" w:eastAsia="GulimChe" w:hAnsiTheme="majorHAnsi" w:cstheme="majorHAnsi"/>
          <w:sz w:val="22"/>
          <w:szCs w:val="22"/>
        </w:rPr>
        <w:t>INTRODUCTION</w:t>
      </w:r>
    </w:p>
    <w:p w14:paraId="67BFB987" w14:textId="6E721529" w:rsidR="00043B81" w:rsidRPr="0007094D" w:rsidRDefault="00C873BB" w:rsidP="00A82AB0">
      <w:pPr>
        <w:jc w:val="both"/>
        <w:rPr>
          <w:rFonts w:asciiTheme="majorHAnsi" w:eastAsia="MS Mincho" w:hAnsiTheme="majorHAnsi" w:cstheme="majorHAnsi"/>
          <w:sz w:val="22"/>
          <w:szCs w:val="22"/>
          <w:lang w:val="en-AU"/>
        </w:rPr>
      </w:pPr>
      <w:r w:rsidRPr="0007094D">
        <w:rPr>
          <w:rFonts w:asciiTheme="majorHAnsi" w:hAnsiTheme="majorHAnsi" w:cstheme="majorHAnsi"/>
          <w:sz w:val="22"/>
          <w:szCs w:val="22"/>
        </w:rPr>
        <w:t>Dr Gretel Taylor</w:t>
      </w:r>
      <w:r w:rsidRPr="0007094D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07094D">
        <w:rPr>
          <w:rFonts w:asciiTheme="majorHAnsi" w:eastAsia="MS Mincho" w:hAnsiTheme="majorHAnsi" w:cstheme="majorHAnsi"/>
          <w:sz w:val="22"/>
          <w:szCs w:val="22"/>
          <w:lang w:val="en-AU"/>
        </w:rPr>
        <w:t xml:space="preserve">is </w:t>
      </w:r>
      <w:r w:rsidRPr="0007094D">
        <w:rPr>
          <w:rFonts w:asciiTheme="majorHAnsi" w:hAnsiTheme="majorHAnsi" w:cstheme="majorHAnsi"/>
          <w:sz w:val="22"/>
          <w:szCs w:val="22"/>
        </w:rPr>
        <w:t xml:space="preserve">an experienced lecturer in Performance, Live Art, Dance, </w:t>
      </w:r>
      <w:proofErr w:type="gramStart"/>
      <w:r w:rsidRPr="0007094D">
        <w:rPr>
          <w:rFonts w:asciiTheme="majorHAnsi" w:hAnsiTheme="majorHAnsi" w:cstheme="majorHAnsi"/>
          <w:sz w:val="22"/>
          <w:szCs w:val="22"/>
        </w:rPr>
        <w:t>Socially</w:t>
      </w:r>
      <w:proofErr w:type="gramEnd"/>
      <w:r w:rsidRPr="0007094D">
        <w:rPr>
          <w:rFonts w:asciiTheme="majorHAnsi" w:hAnsiTheme="majorHAnsi" w:cstheme="majorHAnsi"/>
          <w:sz w:val="22"/>
          <w:szCs w:val="22"/>
        </w:rPr>
        <w:t xml:space="preserve"> engaged art, Site-specific art, Sculpture/installation, Curating and Community Cultural Development, with a PhD in Performance Studies and an expanding international research profile. </w:t>
      </w:r>
      <w:r w:rsidR="00C82A53" w:rsidRPr="0007094D">
        <w:rPr>
          <w:rFonts w:asciiTheme="majorHAnsi" w:hAnsiTheme="majorHAnsi" w:cstheme="majorHAnsi"/>
          <w:sz w:val="22"/>
          <w:szCs w:val="22"/>
        </w:rPr>
        <w:t>Gretel</w:t>
      </w:r>
      <w:r w:rsidRPr="0007094D">
        <w:rPr>
          <w:rFonts w:asciiTheme="majorHAnsi" w:hAnsiTheme="majorHAnsi" w:cstheme="majorHAnsi"/>
          <w:sz w:val="22"/>
          <w:szCs w:val="22"/>
        </w:rPr>
        <w:t xml:space="preserve">’s </w:t>
      </w:r>
      <w:r w:rsidR="002B514F" w:rsidRPr="0007094D">
        <w:rPr>
          <w:rFonts w:asciiTheme="majorHAnsi" w:hAnsiTheme="majorHAnsi" w:cstheme="majorHAnsi"/>
          <w:sz w:val="22"/>
          <w:szCs w:val="22"/>
        </w:rPr>
        <w:t xml:space="preserve">performance work, often site-specific and focused on place through lenses of ecology and history, has been presented at numerous festivals, conferences and public art programs in Australia and </w:t>
      </w:r>
      <w:r w:rsidR="005C77EE" w:rsidRPr="0007094D">
        <w:rPr>
          <w:rFonts w:asciiTheme="majorHAnsi" w:hAnsiTheme="majorHAnsi" w:cstheme="majorHAnsi"/>
          <w:sz w:val="22"/>
          <w:szCs w:val="22"/>
        </w:rPr>
        <w:t>internationally</w:t>
      </w:r>
      <w:r w:rsidR="002B514F" w:rsidRPr="0007094D">
        <w:rPr>
          <w:rFonts w:asciiTheme="majorHAnsi" w:hAnsiTheme="majorHAnsi" w:cstheme="majorHAnsi"/>
          <w:sz w:val="22"/>
          <w:szCs w:val="22"/>
        </w:rPr>
        <w:t xml:space="preserve">. </w:t>
      </w:r>
      <w:r w:rsidR="00C45104" w:rsidRPr="0007094D">
        <w:rPr>
          <w:rFonts w:asciiTheme="majorHAnsi" w:hAnsiTheme="majorHAnsi" w:cstheme="majorHAnsi"/>
          <w:sz w:val="22"/>
          <w:szCs w:val="22"/>
        </w:rPr>
        <w:t xml:space="preserve">She </w:t>
      </w:r>
      <w:r w:rsidR="00B614EC" w:rsidRPr="0007094D">
        <w:rPr>
          <w:rFonts w:asciiTheme="majorHAnsi" w:hAnsiTheme="majorHAnsi" w:cstheme="majorHAnsi"/>
          <w:sz w:val="22"/>
          <w:szCs w:val="22"/>
          <w:lang w:val="en-AU"/>
        </w:rPr>
        <w:t xml:space="preserve">has extensive experience working in collaborative </w:t>
      </w:r>
      <w:r w:rsidR="008E08D0" w:rsidRPr="0007094D">
        <w:rPr>
          <w:rFonts w:asciiTheme="majorHAnsi" w:hAnsiTheme="majorHAnsi" w:cstheme="majorHAnsi"/>
          <w:sz w:val="22"/>
          <w:szCs w:val="22"/>
          <w:lang w:val="en-AU"/>
        </w:rPr>
        <w:t xml:space="preserve">arts/research </w:t>
      </w:r>
      <w:r w:rsidR="00B614EC" w:rsidRPr="0007094D">
        <w:rPr>
          <w:rFonts w:asciiTheme="majorHAnsi" w:hAnsiTheme="majorHAnsi" w:cstheme="majorHAnsi"/>
          <w:sz w:val="22"/>
          <w:szCs w:val="22"/>
          <w:lang w:val="en-AU"/>
        </w:rPr>
        <w:t xml:space="preserve">contexts, </w:t>
      </w:r>
      <w:r w:rsidR="00C45104" w:rsidRPr="0007094D">
        <w:rPr>
          <w:rFonts w:asciiTheme="majorHAnsi" w:hAnsiTheme="majorHAnsi" w:cstheme="majorHAnsi"/>
          <w:sz w:val="22"/>
          <w:szCs w:val="22"/>
          <w:lang w:val="en-AU"/>
        </w:rPr>
        <w:t xml:space="preserve">facilitating and </w:t>
      </w:r>
      <w:r w:rsidR="004652D2" w:rsidRPr="0007094D">
        <w:rPr>
          <w:rFonts w:asciiTheme="majorHAnsi" w:hAnsiTheme="majorHAnsi" w:cstheme="majorHAnsi"/>
          <w:sz w:val="22"/>
          <w:szCs w:val="22"/>
          <w:lang w:val="en-AU"/>
        </w:rPr>
        <w:t>curating</w:t>
      </w:r>
      <w:r w:rsidR="00B614EC" w:rsidRPr="0007094D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DA2D8F" w:rsidRPr="0007094D">
        <w:rPr>
          <w:rFonts w:asciiTheme="majorHAnsi" w:hAnsiTheme="majorHAnsi" w:cstheme="majorHAnsi"/>
          <w:sz w:val="22"/>
          <w:szCs w:val="22"/>
          <w:lang w:val="en-AU"/>
        </w:rPr>
        <w:t xml:space="preserve">projects </w:t>
      </w:r>
      <w:r w:rsidR="00B614EC" w:rsidRPr="0007094D">
        <w:rPr>
          <w:rFonts w:asciiTheme="majorHAnsi" w:hAnsiTheme="majorHAnsi" w:cstheme="majorHAnsi"/>
          <w:sz w:val="22"/>
          <w:szCs w:val="22"/>
          <w:lang w:val="en-AU"/>
        </w:rPr>
        <w:t>at the juncture of site-specific art and community development.</w:t>
      </w:r>
      <w:r w:rsidR="00B614EC" w:rsidRPr="0007094D">
        <w:rPr>
          <w:rFonts w:asciiTheme="majorHAnsi" w:eastAsia="MS Mincho" w:hAnsiTheme="majorHAnsi" w:cstheme="majorHAnsi"/>
          <w:sz w:val="22"/>
          <w:szCs w:val="22"/>
          <w:lang w:val="en-AU"/>
        </w:rPr>
        <w:t xml:space="preserve"> </w:t>
      </w:r>
    </w:p>
    <w:p w14:paraId="2B01B0F4" w14:textId="77777777" w:rsidR="00043B81" w:rsidRPr="0007094D" w:rsidRDefault="00043B81" w:rsidP="00043B81">
      <w:pPr>
        <w:rPr>
          <w:rFonts w:asciiTheme="majorHAnsi" w:eastAsia="GulimChe" w:hAnsiTheme="majorHAnsi" w:cstheme="majorHAnsi"/>
          <w:sz w:val="22"/>
          <w:szCs w:val="22"/>
          <w:lang w:val="en-AU" w:eastAsia="en-AU"/>
        </w:rPr>
      </w:pPr>
    </w:p>
    <w:p w14:paraId="7A62D286" w14:textId="04F67692" w:rsidR="00345CF4" w:rsidRPr="0007094D" w:rsidRDefault="00EE7DBA">
      <w:pPr>
        <w:pStyle w:val="Heading1"/>
        <w:pBdr>
          <w:bottom w:val="single" w:sz="8" w:space="0" w:color="808080"/>
        </w:pBdr>
        <w:jc w:val="both"/>
        <w:rPr>
          <w:rFonts w:asciiTheme="majorHAnsi" w:eastAsia="GulimChe" w:hAnsiTheme="majorHAnsi" w:cstheme="majorHAnsi"/>
          <w:sz w:val="22"/>
          <w:szCs w:val="22"/>
        </w:rPr>
      </w:pPr>
      <w:r w:rsidRPr="0007094D">
        <w:rPr>
          <w:rFonts w:asciiTheme="majorHAnsi" w:eastAsia="GulimChe" w:hAnsiTheme="majorHAnsi" w:cstheme="majorHAnsi"/>
          <w:sz w:val="22"/>
          <w:szCs w:val="22"/>
        </w:rPr>
        <w:t>SUMMARY</w:t>
      </w:r>
    </w:p>
    <w:p w14:paraId="267CC66B" w14:textId="7BB242D4" w:rsidR="0056688C" w:rsidRPr="0007094D" w:rsidRDefault="0056688C" w:rsidP="005E2B91">
      <w:pPr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2019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b/>
          <w:sz w:val="22"/>
          <w:szCs w:val="22"/>
        </w:rPr>
        <w:t>Lecturer, Art &amp; Performance</w:t>
      </w:r>
      <w:r w:rsidRPr="0007094D">
        <w:rPr>
          <w:rFonts w:asciiTheme="majorHAnsi" w:hAnsiTheme="majorHAnsi" w:cstheme="majorHAnsi"/>
          <w:sz w:val="22"/>
          <w:szCs w:val="22"/>
        </w:rPr>
        <w:t xml:space="preserve">, </w:t>
      </w:r>
      <w:r w:rsidRPr="00BE4324">
        <w:rPr>
          <w:rFonts w:asciiTheme="majorHAnsi" w:hAnsiTheme="majorHAnsi" w:cstheme="majorHAnsi"/>
          <w:b/>
          <w:bCs/>
          <w:sz w:val="22"/>
          <w:szCs w:val="22"/>
        </w:rPr>
        <w:t>Deakin University</w:t>
      </w:r>
    </w:p>
    <w:p w14:paraId="00BAC704" w14:textId="590D131A" w:rsidR="006A62AE" w:rsidRPr="0007094D" w:rsidRDefault="006A62AE" w:rsidP="005E2B91">
      <w:pPr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  <w:t>Lecturer, ACA701 (</w:t>
      </w:r>
      <w:proofErr w:type="gramStart"/>
      <w:r w:rsidR="005C77EE" w:rsidRPr="0007094D">
        <w:rPr>
          <w:rFonts w:asciiTheme="majorHAnsi" w:hAnsiTheme="majorHAnsi" w:cstheme="majorHAnsi"/>
          <w:sz w:val="22"/>
          <w:szCs w:val="22"/>
        </w:rPr>
        <w:t>Masters of Creative Arts</w:t>
      </w:r>
      <w:proofErr w:type="gramEnd"/>
      <w:r w:rsidR="005C77EE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Pr="0007094D">
        <w:rPr>
          <w:rFonts w:asciiTheme="majorHAnsi" w:hAnsiTheme="majorHAnsi" w:cstheme="majorHAnsi"/>
          <w:sz w:val="22"/>
          <w:szCs w:val="22"/>
        </w:rPr>
        <w:t>Studio unit)</w:t>
      </w:r>
    </w:p>
    <w:p w14:paraId="7668013A" w14:textId="3C9C11FB" w:rsidR="006A62AE" w:rsidRPr="0007094D" w:rsidRDefault="006A62AE" w:rsidP="005E2B91">
      <w:pPr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  <w:t>Lecturer, ACP323 (3</w:t>
      </w:r>
      <w:r w:rsidRPr="0007094D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07094D">
        <w:rPr>
          <w:rFonts w:asciiTheme="majorHAnsi" w:hAnsiTheme="majorHAnsi" w:cstheme="majorHAnsi"/>
          <w:sz w:val="22"/>
          <w:szCs w:val="22"/>
        </w:rPr>
        <w:t xml:space="preserve"> year ‘Out of the Box’ Applied Drama) </w:t>
      </w:r>
    </w:p>
    <w:p w14:paraId="054BC97D" w14:textId="5E80F57A" w:rsidR="006A62AE" w:rsidRPr="0007094D" w:rsidRDefault="006A62AE" w:rsidP="005E2B91">
      <w:pPr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  <w:t xml:space="preserve">Supervisor, </w:t>
      </w:r>
      <w:proofErr w:type="spellStart"/>
      <w:r w:rsidRPr="0007094D">
        <w:rPr>
          <w:rFonts w:asciiTheme="majorHAnsi" w:hAnsiTheme="majorHAnsi" w:cstheme="majorHAnsi"/>
          <w:sz w:val="22"/>
          <w:szCs w:val="22"/>
        </w:rPr>
        <w:t>Honours</w:t>
      </w:r>
      <w:proofErr w:type="spellEnd"/>
      <w:r w:rsidRPr="0007094D">
        <w:rPr>
          <w:rFonts w:asciiTheme="majorHAnsi" w:hAnsiTheme="majorHAnsi" w:cstheme="majorHAnsi"/>
          <w:sz w:val="22"/>
          <w:szCs w:val="22"/>
        </w:rPr>
        <w:t xml:space="preserve"> and </w:t>
      </w:r>
      <w:r w:rsidR="005C77EE" w:rsidRPr="0007094D">
        <w:rPr>
          <w:rFonts w:asciiTheme="majorHAnsi" w:hAnsiTheme="majorHAnsi" w:cstheme="majorHAnsi"/>
          <w:sz w:val="22"/>
          <w:szCs w:val="22"/>
        </w:rPr>
        <w:t>M</w:t>
      </w:r>
      <w:r w:rsidR="00BE4324">
        <w:rPr>
          <w:rFonts w:asciiTheme="majorHAnsi" w:hAnsiTheme="majorHAnsi" w:cstheme="majorHAnsi"/>
          <w:sz w:val="22"/>
          <w:szCs w:val="22"/>
        </w:rPr>
        <w:t>aster of Creative Arts</w:t>
      </w:r>
      <w:r w:rsidR="005C77EE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Pr="0007094D">
        <w:rPr>
          <w:rFonts w:asciiTheme="majorHAnsi" w:hAnsiTheme="majorHAnsi" w:cstheme="majorHAnsi"/>
          <w:sz w:val="22"/>
          <w:szCs w:val="22"/>
        </w:rPr>
        <w:t>students (Dance)</w:t>
      </w:r>
    </w:p>
    <w:p w14:paraId="76CA5B5E" w14:textId="4EEF1F6D" w:rsidR="006A62AE" w:rsidRPr="0007094D" w:rsidRDefault="006A62AE" w:rsidP="005E2B91">
      <w:pPr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  <w:t>Examiner for 3 MCA students</w:t>
      </w:r>
    </w:p>
    <w:p w14:paraId="3DF0D0B8" w14:textId="1D2E210C" w:rsidR="006A62AE" w:rsidRPr="0007094D" w:rsidRDefault="006A62AE" w:rsidP="00DD366B">
      <w:pPr>
        <w:ind w:left="1440" w:firstLine="72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b/>
          <w:bCs/>
          <w:sz w:val="22"/>
          <w:szCs w:val="22"/>
        </w:rPr>
        <w:t>External Examiner, U</w:t>
      </w:r>
      <w:r w:rsidR="00BE4324">
        <w:rPr>
          <w:rFonts w:asciiTheme="majorHAnsi" w:hAnsiTheme="majorHAnsi" w:cstheme="majorHAnsi"/>
          <w:b/>
          <w:bCs/>
          <w:sz w:val="22"/>
          <w:szCs w:val="22"/>
        </w:rPr>
        <w:t xml:space="preserve">niversity of </w:t>
      </w:r>
      <w:r w:rsidRPr="0007094D">
        <w:rPr>
          <w:rFonts w:asciiTheme="majorHAnsi" w:hAnsiTheme="majorHAnsi" w:cstheme="majorHAnsi"/>
          <w:b/>
          <w:bCs/>
          <w:sz w:val="22"/>
          <w:szCs w:val="22"/>
        </w:rPr>
        <w:t>T</w:t>
      </w:r>
      <w:r w:rsidR="00BE4324">
        <w:rPr>
          <w:rFonts w:asciiTheme="majorHAnsi" w:hAnsiTheme="majorHAnsi" w:cstheme="majorHAnsi"/>
          <w:b/>
          <w:bCs/>
          <w:sz w:val="22"/>
          <w:szCs w:val="22"/>
        </w:rPr>
        <w:t>asmania</w:t>
      </w:r>
      <w:r w:rsidRPr="0007094D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07094D">
        <w:rPr>
          <w:rFonts w:asciiTheme="majorHAnsi" w:hAnsiTheme="majorHAnsi" w:cstheme="majorHAnsi"/>
          <w:sz w:val="22"/>
          <w:szCs w:val="22"/>
        </w:rPr>
        <w:t>Honours</w:t>
      </w:r>
      <w:proofErr w:type="spellEnd"/>
      <w:r w:rsidRPr="0007094D">
        <w:rPr>
          <w:rFonts w:asciiTheme="majorHAnsi" w:hAnsiTheme="majorHAnsi" w:cstheme="majorHAnsi"/>
          <w:sz w:val="22"/>
          <w:szCs w:val="22"/>
        </w:rPr>
        <w:t xml:space="preserve"> (Performance)</w:t>
      </w:r>
    </w:p>
    <w:p w14:paraId="5B2CC142" w14:textId="5A83F1AB" w:rsidR="0056688C" w:rsidRPr="0007094D" w:rsidRDefault="006A62AE" w:rsidP="005E2B91">
      <w:pPr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AA2DA7" w14:textId="0340062C" w:rsidR="008B0BA2" w:rsidRPr="0007094D" w:rsidRDefault="00385A6A" w:rsidP="005E2B91">
      <w:pPr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2018</w:t>
      </w:r>
      <w:r w:rsidR="002B514F" w:rsidRPr="0007094D">
        <w:rPr>
          <w:rFonts w:asciiTheme="majorHAnsi" w:hAnsiTheme="majorHAnsi" w:cstheme="majorHAnsi"/>
          <w:sz w:val="22"/>
          <w:szCs w:val="22"/>
        </w:rPr>
        <w:t>-</w:t>
      </w:r>
      <w:r w:rsidR="00DD366B" w:rsidRPr="0007094D">
        <w:rPr>
          <w:rFonts w:asciiTheme="majorHAnsi" w:hAnsiTheme="majorHAnsi" w:cstheme="majorHAnsi"/>
          <w:sz w:val="22"/>
          <w:szCs w:val="22"/>
        </w:rPr>
        <w:t>20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="005E2B91" w:rsidRPr="0007094D">
        <w:rPr>
          <w:rFonts w:asciiTheme="majorHAnsi" w:hAnsiTheme="majorHAnsi" w:cstheme="majorHAnsi"/>
          <w:sz w:val="22"/>
          <w:szCs w:val="22"/>
        </w:rPr>
        <w:tab/>
      </w:r>
      <w:r w:rsidR="008B0BA2" w:rsidRPr="0007094D">
        <w:rPr>
          <w:rFonts w:asciiTheme="majorHAnsi" w:hAnsiTheme="majorHAnsi" w:cstheme="majorHAnsi"/>
          <w:b/>
          <w:sz w:val="22"/>
          <w:szCs w:val="22"/>
        </w:rPr>
        <w:t xml:space="preserve">Research Fellow, </w:t>
      </w:r>
      <w:r w:rsidR="005C77EE" w:rsidRPr="0007094D">
        <w:rPr>
          <w:rFonts w:asciiTheme="majorHAnsi" w:hAnsiTheme="majorHAnsi" w:cstheme="majorHAnsi"/>
          <w:b/>
          <w:bCs/>
          <w:sz w:val="22"/>
          <w:szCs w:val="22"/>
        </w:rPr>
        <w:t xml:space="preserve">Art and Performance, </w:t>
      </w:r>
      <w:r w:rsidR="008B0BA2" w:rsidRPr="0007094D">
        <w:rPr>
          <w:rFonts w:asciiTheme="majorHAnsi" w:hAnsiTheme="majorHAnsi" w:cstheme="majorHAnsi"/>
          <w:b/>
          <w:bCs/>
          <w:sz w:val="22"/>
          <w:szCs w:val="22"/>
        </w:rPr>
        <w:t>Deakin University</w:t>
      </w:r>
      <w:r w:rsidR="006A62AE" w:rsidRPr="0007094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4F4C3A" w14:textId="77777777" w:rsidR="005C77EE" w:rsidRPr="0007094D" w:rsidRDefault="008B0BA2" w:rsidP="00607CD4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ab/>
      </w:r>
      <w:r w:rsidR="00607CD4" w:rsidRPr="0007094D">
        <w:rPr>
          <w:rFonts w:asciiTheme="majorHAnsi" w:hAnsiTheme="majorHAnsi" w:cstheme="majorHAnsi"/>
          <w:i/>
          <w:sz w:val="22"/>
          <w:szCs w:val="22"/>
        </w:rPr>
        <w:t>Dancing between two worlds</w:t>
      </w:r>
      <w:r w:rsidR="005C77EE" w:rsidRPr="0007094D">
        <w:rPr>
          <w:rFonts w:asciiTheme="majorHAnsi" w:hAnsiTheme="majorHAnsi" w:cstheme="majorHAnsi"/>
          <w:iCs/>
          <w:sz w:val="22"/>
          <w:szCs w:val="22"/>
        </w:rPr>
        <w:t xml:space="preserve">: </w:t>
      </w:r>
      <w:r w:rsidR="00607CD4" w:rsidRPr="0007094D">
        <w:rPr>
          <w:rFonts w:asciiTheme="majorHAnsi" w:hAnsiTheme="majorHAnsi" w:cstheme="majorHAnsi"/>
          <w:sz w:val="22"/>
          <w:szCs w:val="22"/>
        </w:rPr>
        <w:t xml:space="preserve">investigating experiences of the Indian diaspora in Australia through a creative arts methodology </w:t>
      </w:r>
      <w:r w:rsidR="006A62AE" w:rsidRPr="0007094D">
        <w:rPr>
          <w:rFonts w:asciiTheme="majorHAnsi" w:hAnsiTheme="majorHAnsi" w:cstheme="majorHAnsi"/>
          <w:sz w:val="22"/>
          <w:szCs w:val="22"/>
        </w:rPr>
        <w:t>initiated</w:t>
      </w:r>
      <w:r w:rsidR="008E08D0" w:rsidRPr="0007094D">
        <w:rPr>
          <w:rFonts w:asciiTheme="majorHAnsi" w:hAnsiTheme="majorHAnsi" w:cstheme="majorHAnsi"/>
          <w:sz w:val="22"/>
          <w:szCs w:val="22"/>
        </w:rPr>
        <w:t xml:space="preserve"> by </w:t>
      </w:r>
      <w:r w:rsidR="00A75072" w:rsidRPr="0007094D">
        <w:rPr>
          <w:rFonts w:asciiTheme="majorHAnsi" w:hAnsiTheme="majorHAnsi" w:cstheme="majorHAnsi"/>
          <w:sz w:val="22"/>
          <w:szCs w:val="22"/>
        </w:rPr>
        <w:t>Shaun McLeod</w:t>
      </w:r>
      <w:r w:rsidRPr="0007094D">
        <w:rPr>
          <w:rFonts w:asciiTheme="majorHAnsi" w:hAnsiTheme="majorHAnsi" w:cstheme="majorHAnsi"/>
          <w:sz w:val="22"/>
          <w:szCs w:val="22"/>
        </w:rPr>
        <w:t>.</w:t>
      </w:r>
      <w:r w:rsidR="00607CD4" w:rsidRPr="0007094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80E1BF" w14:textId="77777777" w:rsidR="009F7F2F" w:rsidRPr="0007094D" w:rsidRDefault="009F7F2F" w:rsidP="00607CD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2A2712" w14:textId="77777777" w:rsidR="000F497B" w:rsidRPr="0007094D" w:rsidRDefault="00E210D9" w:rsidP="00E210D9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2017-19</w:t>
      </w:r>
      <w:r w:rsidRPr="0007094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7094D">
        <w:rPr>
          <w:rFonts w:asciiTheme="majorHAnsi" w:hAnsiTheme="majorHAnsi" w:cstheme="majorHAnsi"/>
          <w:b/>
          <w:sz w:val="22"/>
          <w:szCs w:val="22"/>
        </w:rPr>
        <w:tab/>
        <w:t>Honorary Research Fellow,</w:t>
      </w:r>
      <w:r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Pr="0007094D">
        <w:rPr>
          <w:rFonts w:asciiTheme="majorHAnsi" w:hAnsiTheme="majorHAnsi" w:cstheme="majorHAnsi"/>
          <w:b/>
          <w:bCs/>
          <w:sz w:val="22"/>
          <w:szCs w:val="22"/>
        </w:rPr>
        <w:t>University of Melbourne,</w:t>
      </w:r>
      <w:r w:rsidRPr="0007094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63264C" w14:textId="5523D834" w:rsidR="00E210D9" w:rsidRPr="0007094D" w:rsidRDefault="00E210D9" w:rsidP="000F497B">
      <w:pPr>
        <w:ind w:left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School of Population &amp; Global Health</w:t>
      </w:r>
    </w:p>
    <w:p w14:paraId="03FB4815" w14:textId="77777777" w:rsidR="00E210D9" w:rsidRPr="0007094D" w:rsidRDefault="00E210D9" w:rsidP="00E210D9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</w:p>
    <w:p w14:paraId="08528B05" w14:textId="15CC2E95" w:rsidR="00B7750F" w:rsidRPr="0007094D" w:rsidRDefault="004679D9" w:rsidP="00A75072">
      <w:pPr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2013</w:t>
      </w:r>
      <w:r w:rsidR="00A75072" w:rsidRPr="0007094D">
        <w:rPr>
          <w:rFonts w:asciiTheme="majorHAnsi" w:hAnsiTheme="majorHAnsi" w:cstheme="majorHAnsi"/>
          <w:sz w:val="22"/>
          <w:szCs w:val="22"/>
        </w:rPr>
        <w:t>-1</w:t>
      </w:r>
      <w:r w:rsidR="009611F0" w:rsidRPr="0007094D">
        <w:rPr>
          <w:rFonts w:asciiTheme="majorHAnsi" w:hAnsiTheme="majorHAnsi" w:cstheme="majorHAnsi"/>
          <w:sz w:val="22"/>
          <w:szCs w:val="22"/>
        </w:rPr>
        <w:t>9</w:t>
      </w:r>
      <w:r w:rsidR="00A75072" w:rsidRPr="0007094D">
        <w:rPr>
          <w:rFonts w:asciiTheme="majorHAnsi" w:hAnsiTheme="majorHAnsi" w:cstheme="majorHAnsi"/>
          <w:sz w:val="22"/>
          <w:szCs w:val="22"/>
        </w:rPr>
        <w:tab/>
      </w:r>
      <w:r w:rsidR="00A75072" w:rsidRPr="0007094D">
        <w:rPr>
          <w:rFonts w:asciiTheme="majorHAnsi" w:hAnsiTheme="majorHAnsi" w:cstheme="majorHAnsi"/>
          <w:b/>
          <w:sz w:val="22"/>
          <w:szCs w:val="22"/>
        </w:rPr>
        <w:tab/>
      </w:r>
      <w:r w:rsidR="00E210D9" w:rsidRPr="0007094D">
        <w:rPr>
          <w:rFonts w:asciiTheme="majorHAnsi" w:hAnsiTheme="majorHAnsi" w:cstheme="majorHAnsi"/>
          <w:b/>
          <w:sz w:val="22"/>
          <w:szCs w:val="22"/>
        </w:rPr>
        <w:t>Key</w:t>
      </w:r>
      <w:r w:rsidR="00B7750F" w:rsidRPr="0007094D">
        <w:rPr>
          <w:rFonts w:asciiTheme="majorHAnsi" w:hAnsiTheme="majorHAnsi" w:cstheme="majorHAnsi"/>
          <w:b/>
          <w:sz w:val="22"/>
          <w:szCs w:val="22"/>
        </w:rPr>
        <w:t xml:space="preserve"> artist</w:t>
      </w:r>
      <w:r w:rsidR="00B7750F" w:rsidRPr="0007094D">
        <w:rPr>
          <w:rFonts w:asciiTheme="majorHAnsi" w:hAnsiTheme="majorHAnsi" w:cstheme="majorHAnsi"/>
          <w:sz w:val="22"/>
          <w:szCs w:val="22"/>
        </w:rPr>
        <w:t>,</w:t>
      </w:r>
      <w:r w:rsidR="00B7750F" w:rsidRPr="0007094D">
        <w:rPr>
          <w:rFonts w:asciiTheme="majorHAnsi" w:hAnsiTheme="majorHAnsi" w:cstheme="majorHAnsi"/>
          <w:b/>
          <w:bCs/>
          <w:sz w:val="22"/>
          <w:szCs w:val="22"/>
        </w:rPr>
        <w:t xml:space="preserve"> Environmental Performance Authority (EPA)</w:t>
      </w:r>
    </w:p>
    <w:p w14:paraId="10975F10" w14:textId="4A397CD5" w:rsidR="00A75072" w:rsidRPr="0007094D" w:rsidRDefault="007631A3" w:rsidP="004679D9">
      <w:pPr>
        <w:ind w:left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Role</w:t>
      </w:r>
      <w:r w:rsidR="004679D9" w:rsidRPr="0007094D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4679D9" w:rsidRPr="0007094D">
        <w:rPr>
          <w:rFonts w:asciiTheme="majorHAnsi" w:hAnsiTheme="majorHAnsi" w:cstheme="majorHAnsi"/>
          <w:sz w:val="22"/>
          <w:szCs w:val="22"/>
        </w:rPr>
        <w:t>include</w:t>
      </w:r>
      <w:r w:rsidRPr="0007094D">
        <w:rPr>
          <w:rFonts w:asciiTheme="majorHAnsi" w:hAnsiTheme="majorHAnsi" w:cstheme="majorHAnsi"/>
          <w:sz w:val="22"/>
          <w:szCs w:val="22"/>
        </w:rPr>
        <w:t>s</w:t>
      </w:r>
      <w:r w:rsidR="004679D9" w:rsidRPr="0007094D">
        <w:rPr>
          <w:rFonts w:asciiTheme="majorHAnsi" w:hAnsiTheme="majorHAnsi" w:cstheme="majorHAnsi"/>
          <w:sz w:val="22"/>
          <w:szCs w:val="22"/>
        </w:rPr>
        <w:t>:</w:t>
      </w:r>
      <w:proofErr w:type="gramEnd"/>
      <w:r w:rsidR="004679D9" w:rsidRPr="0007094D">
        <w:rPr>
          <w:rFonts w:asciiTheme="majorHAnsi" w:hAnsiTheme="majorHAnsi" w:cstheme="majorHAnsi"/>
          <w:sz w:val="22"/>
          <w:szCs w:val="22"/>
        </w:rPr>
        <w:t xml:space="preserve"> grant writing, </w:t>
      </w:r>
      <w:r w:rsidR="005C77EE" w:rsidRPr="0007094D">
        <w:rPr>
          <w:rFonts w:asciiTheme="majorHAnsi" w:hAnsiTheme="majorHAnsi" w:cstheme="majorHAnsi"/>
          <w:sz w:val="22"/>
          <w:szCs w:val="22"/>
        </w:rPr>
        <w:t xml:space="preserve">collaborative </w:t>
      </w:r>
      <w:r w:rsidR="002D3858" w:rsidRPr="0007094D">
        <w:rPr>
          <w:rFonts w:asciiTheme="majorHAnsi" w:hAnsiTheme="majorHAnsi" w:cstheme="majorHAnsi"/>
          <w:sz w:val="22"/>
          <w:szCs w:val="22"/>
        </w:rPr>
        <w:t xml:space="preserve">creation and presentation of </w:t>
      </w:r>
      <w:r w:rsidR="008E08D0" w:rsidRPr="0007094D">
        <w:rPr>
          <w:rFonts w:asciiTheme="majorHAnsi" w:hAnsiTheme="majorHAnsi" w:cstheme="majorHAnsi"/>
          <w:sz w:val="22"/>
          <w:szCs w:val="22"/>
        </w:rPr>
        <w:t xml:space="preserve">site-responsive </w:t>
      </w:r>
      <w:r w:rsidR="002D3858" w:rsidRPr="0007094D">
        <w:rPr>
          <w:rFonts w:asciiTheme="majorHAnsi" w:hAnsiTheme="majorHAnsi" w:cstheme="majorHAnsi"/>
          <w:sz w:val="22"/>
          <w:szCs w:val="22"/>
        </w:rPr>
        <w:t>performances</w:t>
      </w:r>
      <w:r w:rsidR="004679D9" w:rsidRPr="0007094D">
        <w:rPr>
          <w:rFonts w:asciiTheme="majorHAnsi" w:hAnsiTheme="majorHAnsi" w:cstheme="majorHAnsi"/>
          <w:sz w:val="22"/>
          <w:szCs w:val="22"/>
        </w:rPr>
        <w:t xml:space="preserve">. </w:t>
      </w:r>
      <w:r w:rsidR="009611F0" w:rsidRPr="0007094D">
        <w:rPr>
          <w:rFonts w:asciiTheme="majorHAnsi" w:hAnsiTheme="majorHAnsi" w:cstheme="majorHAnsi"/>
          <w:sz w:val="22"/>
          <w:szCs w:val="22"/>
        </w:rPr>
        <w:t>R</w:t>
      </w:r>
      <w:r w:rsidR="004679D9" w:rsidRPr="0007094D">
        <w:rPr>
          <w:rFonts w:asciiTheme="majorHAnsi" w:hAnsiTheme="majorHAnsi" w:cstheme="majorHAnsi"/>
          <w:sz w:val="22"/>
          <w:szCs w:val="22"/>
        </w:rPr>
        <w:t>ecent project</w:t>
      </w:r>
      <w:r w:rsidR="009611F0" w:rsidRPr="0007094D">
        <w:rPr>
          <w:rFonts w:asciiTheme="majorHAnsi" w:hAnsiTheme="majorHAnsi" w:cstheme="majorHAnsi"/>
          <w:sz w:val="22"/>
          <w:szCs w:val="22"/>
        </w:rPr>
        <w:t>s</w:t>
      </w:r>
      <w:r w:rsidR="009C38EB" w:rsidRPr="0007094D">
        <w:rPr>
          <w:rFonts w:asciiTheme="majorHAnsi" w:hAnsiTheme="majorHAnsi" w:cstheme="majorHAnsi"/>
          <w:sz w:val="22"/>
          <w:szCs w:val="22"/>
        </w:rPr>
        <w:t xml:space="preserve">: </w:t>
      </w:r>
      <w:r w:rsidR="006A62AE" w:rsidRPr="0007094D">
        <w:rPr>
          <w:rFonts w:asciiTheme="majorHAnsi" w:hAnsiTheme="majorHAnsi" w:cstheme="majorHAnsi"/>
          <w:i/>
          <w:iCs/>
          <w:sz w:val="22"/>
          <w:szCs w:val="22"/>
        </w:rPr>
        <w:t>A Blind Date with Blind Creek</w:t>
      </w:r>
      <w:r w:rsidR="006A62AE" w:rsidRPr="0007094D">
        <w:rPr>
          <w:rFonts w:asciiTheme="majorHAnsi" w:hAnsiTheme="majorHAnsi" w:cstheme="majorHAnsi"/>
          <w:sz w:val="22"/>
          <w:szCs w:val="22"/>
        </w:rPr>
        <w:t xml:space="preserve"> for </w:t>
      </w:r>
      <w:r w:rsidR="005C77EE" w:rsidRPr="0007094D">
        <w:rPr>
          <w:rFonts w:asciiTheme="majorHAnsi" w:hAnsiTheme="majorHAnsi" w:cstheme="majorHAnsi"/>
          <w:sz w:val="22"/>
          <w:szCs w:val="22"/>
        </w:rPr>
        <w:t xml:space="preserve">Knox Immerse Public Art Program (2019), </w:t>
      </w:r>
      <w:r w:rsidR="00E210D9" w:rsidRPr="0007094D">
        <w:rPr>
          <w:rFonts w:asciiTheme="majorHAnsi" w:hAnsiTheme="majorHAnsi" w:cstheme="majorHAnsi"/>
          <w:i/>
          <w:sz w:val="22"/>
          <w:szCs w:val="22"/>
        </w:rPr>
        <w:t>Sensory Line</w:t>
      </w:r>
      <w:r w:rsidR="00E210D9" w:rsidRPr="0007094D">
        <w:rPr>
          <w:rFonts w:asciiTheme="majorHAnsi" w:hAnsiTheme="majorHAnsi" w:cstheme="majorHAnsi"/>
          <w:sz w:val="22"/>
          <w:szCs w:val="22"/>
        </w:rPr>
        <w:t xml:space="preserve"> for </w:t>
      </w:r>
      <w:proofErr w:type="spellStart"/>
      <w:r w:rsidR="00E210D9" w:rsidRPr="0007094D">
        <w:rPr>
          <w:rFonts w:asciiTheme="majorHAnsi" w:hAnsiTheme="majorHAnsi" w:cstheme="majorHAnsi"/>
          <w:i/>
          <w:sz w:val="22"/>
          <w:szCs w:val="22"/>
        </w:rPr>
        <w:t>MoreArt</w:t>
      </w:r>
      <w:proofErr w:type="spellEnd"/>
      <w:r w:rsidR="00E210D9" w:rsidRPr="0007094D">
        <w:rPr>
          <w:rFonts w:asciiTheme="majorHAnsi" w:hAnsiTheme="majorHAnsi" w:cstheme="majorHAnsi"/>
          <w:sz w:val="22"/>
          <w:szCs w:val="22"/>
        </w:rPr>
        <w:t xml:space="preserve"> public art program (2018) and </w:t>
      </w:r>
      <w:r w:rsidR="00A75072" w:rsidRPr="0007094D">
        <w:rPr>
          <w:rFonts w:asciiTheme="majorHAnsi" w:hAnsiTheme="majorHAnsi" w:cstheme="majorHAnsi"/>
          <w:i/>
          <w:sz w:val="22"/>
          <w:szCs w:val="22"/>
        </w:rPr>
        <w:t xml:space="preserve">Mountain to </w:t>
      </w:r>
      <w:proofErr w:type="gramStart"/>
      <w:r w:rsidR="00A75072" w:rsidRPr="0007094D">
        <w:rPr>
          <w:rFonts w:asciiTheme="majorHAnsi" w:hAnsiTheme="majorHAnsi" w:cstheme="majorHAnsi"/>
          <w:i/>
          <w:sz w:val="22"/>
          <w:szCs w:val="22"/>
        </w:rPr>
        <w:t>Mouth</w:t>
      </w:r>
      <w:r w:rsidR="00A75072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9611F0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A75072" w:rsidRPr="0007094D">
        <w:rPr>
          <w:rFonts w:asciiTheme="majorHAnsi" w:hAnsiTheme="majorHAnsi" w:cstheme="majorHAnsi"/>
          <w:sz w:val="22"/>
          <w:szCs w:val="22"/>
        </w:rPr>
        <w:t>arts</w:t>
      </w:r>
      <w:proofErr w:type="gramEnd"/>
      <w:r w:rsidR="00A75072" w:rsidRPr="0007094D">
        <w:rPr>
          <w:rFonts w:asciiTheme="majorHAnsi" w:hAnsiTheme="majorHAnsi" w:cstheme="majorHAnsi"/>
          <w:sz w:val="22"/>
          <w:szCs w:val="22"/>
        </w:rPr>
        <w:t xml:space="preserve"> walk</w:t>
      </w:r>
      <w:r w:rsidR="005C77EE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4679D9" w:rsidRPr="0007094D">
        <w:rPr>
          <w:rFonts w:asciiTheme="majorHAnsi" w:hAnsiTheme="majorHAnsi" w:cstheme="majorHAnsi"/>
          <w:sz w:val="22"/>
          <w:szCs w:val="22"/>
        </w:rPr>
        <w:t xml:space="preserve">commissioned by </w:t>
      </w:r>
      <w:r w:rsidR="00A75072" w:rsidRPr="0007094D">
        <w:rPr>
          <w:rFonts w:asciiTheme="majorHAnsi" w:hAnsiTheme="majorHAnsi" w:cstheme="majorHAnsi"/>
          <w:sz w:val="22"/>
          <w:szCs w:val="22"/>
        </w:rPr>
        <w:t xml:space="preserve">Geelong City Council </w:t>
      </w:r>
      <w:r w:rsidR="005C77EE" w:rsidRPr="0007094D">
        <w:rPr>
          <w:rFonts w:asciiTheme="majorHAnsi" w:hAnsiTheme="majorHAnsi" w:cstheme="majorHAnsi"/>
          <w:sz w:val="22"/>
          <w:szCs w:val="22"/>
        </w:rPr>
        <w:t>(2018)</w:t>
      </w:r>
      <w:r w:rsidR="00E210D9" w:rsidRPr="0007094D">
        <w:rPr>
          <w:rFonts w:asciiTheme="majorHAnsi" w:hAnsiTheme="majorHAnsi" w:cstheme="majorHAnsi"/>
          <w:sz w:val="22"/>
          <w:szCs w:val="22"/>
        </w:rPr>
        <w:t>.</w:t>
      </w:r>
      <w:r w:rsidR="00A75072" w:rsidRPr="0007094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9E65D1" w14:textId="30438532" w:rsidR="00EE6151" w:rsidRPr="0007094D" w:rsidRDefault="00EE6151" w:rsidP="00A7507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DBDDF5" w14:textId="2006C205" w:rsidR="0065660A" w:rsidRPr="0007094D" w:rsidRDefault="0065660A" w:rsidP="000F497B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2008-201</w:t>
      </w:r>
      <w:r w:rsidR="009611F0" w:rsidRPr="0007094D">
        <w:rPr>
          <w:rFonts w:asciiTheme="majorHAnsi" w:hAnsiTheme="majorHAnsi" w:cstheme="majorHAnsi"/>
          <w:sz w:val="22"/>
          <w:szCs w:val="22"/>
        </w:rPr>
        <w:t>9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b/>
          <w:sz w:val="22"/>
          <w:szCs w:val="22"/>
        </w:rPr>
        <w:t>Director</w:t>
      </w:r>
      <w:r w:rsidRPr="0007094D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07094D">
        <w:rPr>
          <w:rFonts w:asciiTheme="majorHAnsi" w:hAnsiTheme="majorHAnsi" w:cstheme="majorHAnsi"/>
          <w:b/>
          <w:sz w:val="22"/>
          <w:szCs w:val="22"/>
        </w:rPr>
        <w:t>BodyPlaceProject</w:t>
      </w:r>
      <w:proofErr w:type="spellEnd"/>
      <w:r w:rsidRPr="0007094D">
        <w:rPr>
          <w:rFonts w:asciiTheme="majorHAnsi" w:hAnsiTheme="majorHAnsi" w:cstheme="majorHAnsi"/>
          <w:sz w:val="22"/>
          <w:szCs w:val="22"/>
        </w:rPr>
        <w:t>,</w:t>
      </w:r>
      <w:r w:rsidRPr="0007094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7094D">
        <w:rPr>
          <w:rFonts w:asciiTheme="majorHAnsi" w:hAnsiTheme="majorHAnsi" w:cstheme="majorHAnsi"/>
          <w:sz w:val="22"/>
          <w:szCs w:val="22"/>
        </w:rPr>
        <w:t>platform for performance &amp; teaching</w:t>
      </w:r>
    </w:p>
    <w:p w14:paraId="6FCBAD3A" w14:textId="039EBF44" w:rsidR="009611F0" w:rsidRPr="0007094D" w:rsidRDefault="009611F0" w:rsidP="009611F0">
      <w:pPr>
        <w:ind w:left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 xml:space="preserve">Gretel currently teaches Body Weather Training at </w:t>
      </w:r>
      <w:proofErr w:type="spellStart"/>
      <w:r w:rsidRPr="0007094D">
        <w:rPr>
          <w:rFonts w:asciiTheme="majorHAnsi" w:hAnsiTheme="majorHAnsi" w:cstheme="majorHAnsi"/>
          <w:sz w:val="22"/>
          <w:szCs w:val="22"/>
        </w:rPr>
        <w:t>Dancehouse</w:t>
      </w:r>
      <w:proofErr w:type="spellEnd"/>
      <w:r w:rsidRPr="0007094D">
        <w:rPr>
          <w:rFonts w:asciiTheme="majorHAnsi" w:hAnsiTheme="majorHAnsi" w:cstheme="majorHAnsi"/>
          <w:sz w:val="22"/>
          <w:szCs w:val="22"/>
        </w:rPr>
        <w:t xml:space="preserve"> and outdoor workshops exploring sensory perception </w:t>
      </w:r>
      <w:r w:rsidR="00E210D9" w:rsidRPr="0007094D">
        <w:rPr>
          <w:rFonts w:asciiTheme="majorHAnsi" w:hAnsiTheme="majorHAnsi" w:cstheme="majorHAnsi"/>
          <w:sz w:val="22"/>
          <w:szCs w:val="22"/>
        </w:rPr>
        <w:t>of place</w:t>
      </w:r>
      <w:r w:rsidR="009C38EB" w:rsidRPr="0007094D">
        <w:rPr>
          <w:rFonts w:asciiTheme="majorHAnsi" w:hAnsiTheme="majorHAnsi" w:cstheme="majorHAnsi"/>
          <w:sz w:val="22"/>
          <w:szCs w:val="22"/>
        </w:rPr>
        <w:t xml:space="preserve">, </w:t>
      </w:r>
      <w:r w:rsidRPr="0007094D">
        <w:rPr>
          <w:rFonts w:asciiTheme="majorHAnsi" w:hAnsiTheme="majorHAnsi" w:cstheme="majorHAnsi"/>
          <w:sz w:val="22"/>
          <w:szCs w:val="22"/>
        </w:rPr>
        <w:t xml:space="preserve">movement and site-specific performance making. </w:t>
      </w:r>
      <w:r w:rsidR="008E08D0" w:rsidRPr="0007094D">
        <w:rPr>
          <w:rFonts w:asciiTheme="majorHAnsi" w:hAnsiTheme="majorHAnsi" w:cstheme="majorHAnsi"/>
          <w:sz w:val="22"/>
          <w:szCs w:val="22"/>
        </w:rPr>
        <w:t xml:space="preserve">In 2018, Gretel curated </w:t>
      </w:r>
      <w:r w:rsidR="008E08D0" w:rsidRPr="0007094D">
        <w:rPr>
          <w:rFonts w:asciiTheme="majorHAnsi" w:hAnsiTheme="majorHAnsi" w:cstheme="majorHAnsi"/>
          <w:b/>
          <w:i/>
          <w:sz w:val="22"/>
          <w:szCs w:val="22"/>
        </w:rPr>
        <w:t>Force of Nature</w:t>
      </w:r>
      <w:r w:rsidR="008E08D0" w:rsidRPr="0007094D">
        <w:rPr>
          <w:rFonts w:asciiTheme="majorHAnsi" w:hAnsiTheme="majorHAnsi" w:cstheme="majorHAnsi"/>
          <w:sz w:val="22"/>
          <w:szCs w:val="22"/>
        </w:rPr>
        <w:t xml:space="preserve"> exhibition and associate</w:t>
      </w:r>
      <w:r w:rsidR="00E210D9" w:rsidRPr="0007094D">
        <w:rPr>
          <w:rFonts w:asciiTheme="majorHAnsi" w:hAnsiTheme="majorHAnsi" w:cstheme="majorHAnsi"/>
          <w:sz w:val="22"/>
          <w:szCs w:val="22"/>
        </w:rPr>
        <w:t xml:space="preserve">d </w:t>
      </w:r>
      <w:r w:rsidR="00DD366B" w:rsidRPr="0007094D">
        <w:rPr>
          <w:rFonts w:asciiTheme="majorHAnsi" w:hAnsiTheme="majorHAnsi" w:cstheme="majorHAnsi"/>
          <w:sz w:val="22"/>
          <w:szCs w:val="22"/>
        </w:rPr>
        <w:t>event program</w:t>
      </w:r>
      <w:r w:rsidR="008E08D0" w:rsidRPr="0007094D">
        <w:rPr>
          <w:rFonts w:asciiTheme="majorHAnsi" w:hAnsiTheme="majorHAnsi" w:cstheme="majorHAnsi"/>
          <w:sz w:val="22"/>
          <w:szCs w:val="22"/>
        </w:rPr>
        <w:t xml:space="preserve"> at </w:t>
      </w:r>
      <w:proofErr w:type="spellStart"/>
      <w:r w:rsidR="008E08D0" w:rsidRPr="0007094D">
        <w:rPr>
          <w:rFonts w:asciiTheme="majorHAnsi" w:hAnsiTheme="majorHAnsi" w:cstheme="majorHAnsi"/>
          <w:sz w:val="22"/>
          <w:szCs w:val="22"/>
        </w:rPr>
        <w:t>Yarra</w:t>
      </w:r>
      <w:proofErr w:type="spellEnd"/>
      <w:r w:rsidR="008E08D0" w:rsidRPr="0007094D">
        <w:rPr>
          <w:rFonts w:asciiTheme="majorHAnsi" w:hAnsiTheme="majorHAnsi" w:cstheme="majorHAnsi"/>
          <w:sz w:val="22"/>
          <w:szCs w:val="22"/>
        </w:rPr>
        <w:t xml:space="preserve"> Ranges Regional Museum with </w:t>
      </w:r>
      <w:r w:rsidR="00E232A0" w:rsidRPr="0007094D">
        <w:rPr>
          <w:rFonts w:asciiTheme="majorHAnsi" w:hAnsiTheme="majorHAnsi" w:cstheme="majorHAnsi"/>
          <w:sz w:val="22"/>
          <w:szCs w:val="22"/>
        </w:rPr>
        <w:t>a grant</w:t>
      </w:r>
      <w:r w:rsidR="008E08D0" w:rsidRPr="0007094D">
        <w:rPr>
          <w:rFonts w:asciiTheme="majorHAnsi" w:hAnsiTheme="majorHAnsi" w:cstheme="majorHAnsi"/>
          <w:sz w:val="22"/>
          <w:szCs w:val="22"/>
        </w:rPr>
        <w:t xml:space="preserve"> from </w:t>
      </w:r>
      <w:proofErr w:type="spellStart"/>
      <w:r w:rsidR="008E08D0" w:rsidRPr="0007094D">
        <w:rPr>
          <w:rFonts w:asciiTheme="majorHAnsi" w:hAnsiTheme="majorHAnsi" w:cstheme="majorHAnsi"/>
          <w:sz w:val="22"/>
          <w:szCs w:val="22"/>
        </w:rPr>
        <w:t>Yarra</w:t>
      </w:r>
      <w:proofErr w:type="spellEnd"/>
      <w:r w:rsidR="008E08D0" w:rsidRPr="0007094D">
        <w:rPr>
          <w:rFonts w:asciiTheme="majorHAnsi" w:hAnsiTheme="majorHAnsi" w:cstheme="majorHAnsi"/>
          <w:sz w:val="22"/>
          <w:szCs w:val="22"/>
        </w:rPr>
        <w:t xml:space="preserve"> Ranges Council.</w:t>
      </w:r>
      <w:r w:rsidR="00E210D9" w:rsidRPr="0007094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10D9" w:rsidRPr="0007094D">
        <w:rPr>
          <w:rFonts w:asciiTheme="majorHAnsi" w:hAnsiTheme="majorHAnsi" w:cstheme="majorHAnsi"/>
          <w:sz w:val="22"/>
          <w:szCs w:val="22"/>
        </w:rPr>
        <w:t>BodyPlaceProject</w:t>
      </w:r>
      <w:proofErr w:type="spellEnd"/>
      <w:r w:rsidR="00E210D9" w:rsidRPr="0007094D">
        <w:rPr>
          <w:rFonts w:asciiTheme="majorHAnsi" w:hAnsiTheme="majorHAnsi" w:cstheme="majorHAnsi"/>
          <w:sz w:val="22"/>
          <w:szCs w:val="22"/>
        </w:rPr>
        <w:t xml:space="preserve"> has received another </w:t>
      </w:r>
      <w:proofErr w:type="spellStart"/>
      <w:r w:rsidR="00E210D9" w:rsidRPr="0007094D">
        <w:rPr>
          <w:rFonts w:asciiTheme="majorHAnsi" w:hAnsiTheme="majorHAnsi" w:cstheme="majorHAnsi"/>
          <w:sz w:val="22"/>
          <w:szCs w:val="22"/>
        </w:rPr>
        <w:t>Yarra</w:t>
      </w:r>
      <w:proofErr w:type="spellEnd"/>
      <w:r w:rsidR="00E210D9" w:rsidRPr="0007094D">
        <w:rPr>
          <w:rFonts w:asciiTheme="majorHAnsi" w:hAnsiTheme="majorHAnsi" w:cstheme="majorHAnsi"/>
          <w:sz w:val="22"/>
          <w:szCs w:val="22"/>
        </w:rPr>
        <w:t xml:space="preserve"> Ranges grant to curate a </w:t>
      </w:r>
      <w:proofErr w:type="spellStart"/>
      <w:r w:rsidR="00E210D9" w:rsidRPr="0007094D">
        <w:rPr>
          <w:rFonts w:asciiTheme="majorHAnsi" w:hAnsiTheme="majorHAnsi" w:cstheme="majorHAnsi"/>
          <w:sz w:val="22"/>
          <w:szCs w:val="22"/>
        </w:rPr>
        <w:t>programme</w:t>
      </w:r>
      <w:proofErr w:type="spellEnd"/>
      <w:r w:rsidR="00E210D9" w:rsidRPr="0007094D">
        <w:rPr>
          <w:rFonts w:asciiTheme="majorHAnsi" w:hAnsiTheme="majorHAnsi" w:cstheme="majorHAnsi"/>
          <w:sz w:val="22"/>
          <w:szCs w:val="22"/>
        </w:rPr>
        <w:t xml:space="preserve"> of Indigenous and non-Indigenous site-responsive artists’ works at Mount Dandenong in 2020.</w:t>
      </w:r>
      <w:r w:rsidR="009C38EB" w:rsidRPr="0007094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4BDE11" w14:textId="083944A7" w:rsidR="009611F0" w:rsidRPr="0007094D" w:rsidRDefault="006F0DB0" w:rsidP="00011FE2">
      <w:pPr>
        <w:pStyle w:val="NormalWeb"/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lastRenderedPageBreak/>
        <w:t>2000-2019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b/>
          <w:bCs/>
          <w:sz w:val="22"/>
          <w:szCs w:val="22"/>
        </w:rPr>
        <w:t>Independent artist/dancer</w:t>
      </w:r>
      <w:r w:rsidR="00011FE2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011FE2"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 xml:space="preserve">Working as a solo artist, with community groups and in collaboration with other artists, her work is often site-specific. Past collaborators include Jill Orr, Tony Yap and Jo Lloyd. Recent dance-place-video works with photographer </w:t>
      </w:r>
      <w:proofErr w:type="spellStart"/>
      <w:r w:rsidRPr="0007094D">
        <w:rPr>
          <w:rFonts w:asciiTheme="majorHAnsi" w:hAnsiTheme="majorHAnsi" w:cstheme="majorHAnsi"/>
          <w:sz w:val="22"/>
          <w:szCs w:val="22"/>
        </w:rPr>
        <w:t>Laki</w:t>
      </w:r>
      <w:proofErr w:type="spellEnd"/>
      <w:r w:rsidRPr="0007094D">
        <w:rPr>
          <w:rFonts w:asciiTheme="majorHAnsi" w:hAnsiTheme="majorHAnsi" w:cstheme="majorHAnsi"/>
          <w:sz w:val="22"/>
          <w:szCs w:val="22"/>
        </w:rPr>
        <w:t xml:space="preserve"> Sideris: SCOURGE for Arts Mildura, </w:t>
      </w:r>
      <w:r w:rsidR="00C82A53" w:rsidRPr="0007094D">
        <w:rPr>
          <w:rFonts w:asciiTheme="majorHAnsi" w:hAnsiTheme="majorHAnsi" w:cstheme="majorHAnsi"/>
          <w:sz w:val="22"/>
          <w:szCs w:val="22"/>
        </w:rPr>
        <w:t xml:space="preserve">and </w:t>
      </w:r>
      <w:r w:rsidRPr="0007094D">
        <w:rPr>
          <w:rFonts w:asciiTheme="majorHAnsi" w:hAnsiTheme="majorHAnsi" w:cstheme="majorHAnsi"/>
          <w:sz w:val="22"/>
          <w:szCs w:val="22"/>
        </w:rPr>
        <w:t>PLATEAU for HEAD ON. Solo improvisation in NOW Pieces</w:t>
      </w:r>
      <w:r w:rsidR="006D6655" w:rsidRPr="0007094D">
        <w:rPr>
          <w:rFonts w:asciiTheme="majorHAnsi" w:hAnsiTheme="majorHAnsi" w:cstheme="majorHAnsi"/>
          <w:sz w:val="22"/>
          <w:szCs w:val="22"/>
        </w:rPr>
        <w:t xml:space="preserve"> 3</w:t>
      </w:r>
      <w:r w:rsidRPr="0007094D">
        <w:rPr>
          <w:rFonts w:asciiTheme="majorHAnsi" w:hAnsiTheme="majorHAnsi" w:cstheme="majorHAnsi"/>
          <w:sz w:val="22"/>
          <w:szCs w:val="22"/>
        </w:rPr>
        <w:t xml:space="preserve"> at </w:t>
      </w:r>
      <w:proofErr w:type="spellStart"/>
      <w:r w:rsidRPr="0007094D">
        <w:rPr>
          <w:rFonts w:asciiTheme="majorHAnsi" w:hAnsiTheme="majorHAnsi" w:cstheme="majorHAnsi"/>
          <w:sz w:val="22"/>
          <w:szCs w:val="22"/>
        </w:rPr>
        <w:t>Dancehouse</w:t>
      </w:r>
      <w:proofErr w:type="spellEnd"/>
      <w:r w:rsidR="00C82A53" w:rsidRPr="0007094D">
        <w:rPr>
          <w:rFonts w:asciiTheme="majorHAnsi" w:hAnsiTheme="majorHAnsi" w:cstheme="majorHAnsi"/>
          <w:sz w:val="22"/>
          <w:szCs w:val="22"/>
        </w:rPr>
        <w:t xml:space="preserve">, curated by Kevin </w:t>
      </w:r>
      <w:proofErr w:type="spellStart"/>
      <w:r w:rsidR="00C82A53" w:rsidRPr="0007094D">
        <w:rPr>
          <w:rFonts w:asciiTheme="majorHAnsi" w:hAnsiTheme="majorHAnsi" w:cstheme="majorHAnsi"/>
          <w:sz w:val="22"/>
          <w:szCs w:val="22"/>
        </w:rPr>
        <w:t>Jeynes</w:t>
      </w:r>
      <w:proofErr w:type="spellEnd"/>
      <w:r w:rsidR="00C82A53" w:rsidRPr="0007094D">
        <w:rPr>
          <w:rFonts w:asciiTheme="majorHAnsi" w:hAnsiTheme="majorHAnsi" w:cstheme="majorHAnsi"/>
          <w:sz w:val="22"/>
          <w:szCs w:val="22"/>
        </w:rPr>
        <w:t>.</w:t>
      </w:r>
    </w:p>
    <w:p w14:paraId="2F2A2D8A" w14:textId="20D64C81" w:rsidR="009611F0" w:rsidRPr="0007094D" w:rsidRDefault="009611F0" w:rsidP="000F497B">
      <w:pPr>
        <w:ind w:left="1440" w:hanging="14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2018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b/>
          <w:sz w:val="22"/>
          <w:szCs w:val="22"/>
        </w:rPr>
        <w:t xml:space="preserve">Interim Project Manager, HOME Research Hub, </w:t>
      </w:r>
      <w:proofErr w:type="spellStart"/>
      <w:r w:rsidRPr="0007094D">
        <w:rPr>
          <w:rFonts w:asciiTheme="majorHAnsi" w:hAnsiTheme="majorHAnsi" w:cstheme="majorHAnsi"/>
          <w:b/>
          <w:sz w:val="22"/>
          <w:szCs w:val="22"/>
        </w:rPr>
        <w:t>DeakinUniversity</w:t>
      </w:r>
      <w:proofErr w:type="spellEnd"/>
    </w:p>
    <w:p w14:paraId="0021C793" w14:textId="1A0D59B3" w:rsidR="009611F0" w:rsidRPr="0007094D" w:rsidRDefault="00916177" w:rsidP="00916177">
      <w:pPr>
        <w:ind w:left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Based in the School of Architecture, Gretel managed and coordinated a transdisciplinary team of 30 researchers across five projects dealing with housing, homelessness</w:t>
      </w:r>
      <w:r w:rsidR="00B476B9" w:rsidRPr="0007094D">
        <w:rPr>
          <w:rFonts w:asciiTheme="majorHAnsi" w:hAnsiTheme="majorHAnsi" w:cstheme="majorHAnsi"/>
          <w:sz w:val="22"/>
          <w:szCs w:val="22"/>
        </w:rPr>
        <w:t>,</w:t>
      </w:r>
      <w:r w:rsidRPr="0007094D">
        <w:rPr>
          <w:rFonts w:asciiTheme="majorHAnsi" w:hAnsiTheme="majorHAnsi" w:cstheme="majorHAnsi"/>
          <w:sz w:val="22"/>
          <w:szCs w:val="22"/>
        </w:rPr>
        <w:t xml:space="preserve"> access and inclusion in the built environment.</w:t>
      </w:r>
      <w:r w:rsidR="00B476B9" w:rsidRPr="0007094D">
        <w:rPr>
          <w:rFonts w:asciiTheme="majorHAnsi" w:hAnsiTheme="majorHAnsi" w:cstheme="majorHAnsi"/>
          <w:sz w:val="22"/>
          <w:szCs w:val="22"/>
        </w:rPr>
        <w:t xml:space="preserve"> Garnered </w:t>
      </w:r>
      <w:r w:rsidR="00454AEC" w:rsidRPr="0007094D">
        <w:rPr>
          <w:rFonts w:asciiTheme="majorHAnsi" w:hAnsiTheme="majorHAnsi" w:cstheme="majorHAnsi"/>
          <w:sz w:val="22"/>
          <w:szCs w:val="22"/>
        </w:rPr>
        <w:t xml:space="preserve">the team </w:t>
      </w:r>
      <w:r w:rsidR="00B476B9" w:rsidRPr="0007094D">
        <w:rPr>
          <w:rFonts w:asciiTheme="majorHAnsi" w:hAnsiTheme="majorHAnsi" w:cstheme="majorHAnsi"/>
          <w:sz w:val="22"/>
          <w:szCs w:val="22"/>
        </w:rPr>
        <w:t xml:space="preserve">a </w:t>
      </w:r>
      <w:r w:rsidR="00DD366B" w:rsidRPr="0007094D">
        <w:rPr>
          <w:rFonts w:asciiTheme="majorHAnsi" w:hAnsiTheme="majorHAnsi" w:cstheme="majorHAnsi"/>
          <w:sz w:val="22"/>
          <w:szCs w:val="22"/>
        </w:rPr>
        <w:t xml:space="preserve">$150,000 </w:t>
      </w:r>
      <w:r w:rsidR="00B476B9" w:rsidRPr="0007094D">
        <w:rPr>
          <w:rFonts w:asciiTheme="majorHAnsi" w:hAnsiTheme="majorHAnsi" w:cstheme="majorHAnsi"/>
          <w:sz w:val="22"/>
          <w:szCs w:val="22"/>
        </w:rPr>
        <w:t xml:space="preserve">tender </w:t>
      </w:r>
      <w:r w:rsidR="00454AEC" w:rsidRPr="0007094D">
        <w:rPr>
          <w:rFonts w:asciiTheme="majorHAnsi" w:hAnsiTheme="majorHAnsi" w:cstheme="majorHAnsi"/>
          <w:sz w:val="22"/>
          <w:szCs w:val="22"/>
        </w:rPr>
        <w:t>and managed $1 million project.</w:t>
      </w:r>
    </w:p>
    <w:p w14:paraId="3739F4B4" w14:textId="77777777" w:rsidR="00607CD4" w:rsidRPr="0007094D" w:rsidRDefault="00607CD4" w:rsidP="00916177">
      <w:pPr>
        <w:ind w:left="2160"/>
        <w:jc w:val="both"/>
        <w:rPr>
          <w:rFonts w:asciiTheme="majorHAnsi" w:hAnsiTheme="majorHAnsi" w:cstheme="majorHAnsi"/>
          <w:sz w:val="22"/>
          <w:szCs w:val="22"/>
        </w:rPr>
      </w:pPr>
    </w:p>
    <w:p w14:paraId="25829BCB" w14:textId="28FF9ED8" w:rsidR="00607CD4" w:rsidRPr="0007094D" w:rsidRDefault="00607CD4" w:rsidP="00607CD4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2018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b/>
          <w:sz w:val="22"/>
          <w:szCs w:val="22"/>
        </w:rPr>
        <w:t xml:space="preserve">Examiner, </w:t>
      </w:r>
      <w:r w:rsidR="009C38EB" w:rsidRPr="0007094D">
        <w:rPr>
          <w:rFonts w:asciiTheme="majorHAnsi" w:hAnsiTheme="majorHAnsi" w:cstheme="majorHAnsi"/>
          <w:b/>
          <w:sz w:val="22"/>
          <w:szCs w:val="22"/>
        </w:rPr>
        <w:t>Deakin University,</w:t>
      </w:r>
      <w:r w:rsidR="009C38EB" w:rsidRPr="0007094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7094D">
        <w:rPr>
          <w:rFonts w:asciiTheme="majorHAnsi" w:hAnsiTheme="majorHAnsi" w:cstheme="majorHAnsi"/>
          <w:sz w:val="22"/>
          <w:szCs w:val="22"/>
        </w:rPr>
        <w:t>Honours</w:t>
      </w:r>
      <w:proofErr w:type="spellEnd"/>
      <w:r w:rsidRPr="0007094D">
        <w:rPr>
          <w:rFonts w:asciiTheme="majorHAnsi" w:hAnsiTheme="majorHAnsi" w:cstheme="majorHAnsi"/>
          <w:sz w:val="22"/>
          <w:szCs w:val="22"/>
        </w:rPr>
        <w:t xml:space="preserve"> Dance and Drama students and </w:t>
      </w:r>
      <w:r w:rsidR="009C38EB" w:rsidRPr="0007094D">
        <w:rPr>
          <w:rFonts w:asciiTheme="majorHAnsi" w:hAnsiTheme="majorHAnsi" w:cstheme="majorHAnsi"/>
          <w:sz w:val="22"/>
          <w:szCs w:val="22"/>
        </w:rPr>
        <w:t xml:space="preserve">Dance </w:t>
      </w:r>
      <w:r w:rsidRPr="0007094D">
        <w:rPr>
          <w:rFonts w:asciiTheme="majorHAnsi" w:hAnsiTheme="majorHAnsi" w:cstheme="majorHAnsi"/>
          <w:sz w:val="22"/>
          <w:szCs w:val="22"/>
        </w:rPr>
        <w:t>PhD confirmation</w:t>
      </w:r>
    </w:p>
    <w:p w14:paraId="281B8EE9" w14:textId="452DBC8B" w:rsidR="00385A6A" w:rsidRPr="0007094D" w:rsidRDefault="00607CD4" w:rsidP="009C38EB">
      <w:pPr>
        <w:ind w:left="2160"/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  <w:r w:rsidRPr="0007094D">
        <w:rPr>
          <w:rFonts w:asciiTheme="majorHAnsi" w:hAnsiTheme="majorHAnsi" w:cstheme="majorHAnsi"/>
          <w:b/>
          <w:sz w:val="22"/>
          <w:szCs w:val="22"/>
        </w:rPr>
        <w:t>Advisory Panel member</w:t>
      </w:r>
      <w:r w:rsidR="009C38EB" w:rsidRPr="0007094D">
        <w:rPr>
          <w:rFonts w:asciiTheme="majorHAnsi" w:hAnsiTheme="majorHAnsi" w:cstheme="majorHAnsi"/>
          <w:b/>
          <w:sz w:val="22"/>
          <w:szCs w:val="22"/>
        </w:rPr>
        <w:t>,</w:t>
      </w:r>
      <w:r w:rsidRPr="0007094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7094D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Deakin</w:t>
      </w:r>
      <w:r w:rsidR="009C38EB" w:rsidRPr="0007094D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07094D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University</w:t>
      </w:r>
      <w:r w:rsidR="009C38EB" w:rsidRPr="0007094D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9C38EB" w:rsidRPr="0007094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Bachelor of Creative Arts </w:t>
      </w:r>
      <w:proofErr w:type="spellStart"/>
      <w:r w:rsidR="009C38EB" w:rsidRPr="0007094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Honours</w:t>
      </w:r>
      <w:proofErr w:type="spellEnd"/>
    </w:p>
    <w:p w14:paraId="61A98189" w14:textId="77777777" w:rsidR="00B476B9" w:rsidRPr="0007094D" w:rsidRDefault="00B476B9" w:rsidP="001A786B">
      <w:pPr>
        <w:ind w:left="1440" w:firstLine="720"/>
        <w:rPr>
          <w:rFonts w:asciiTheme="majorHAnsi" w:hAnsiTheme="majorHAnsi" w:cstheme="majorHAnsi"/>
          <w:sz w:val="22"/>
          <w:szCs w:val="22"/>
        </w:rPr>
      </w:pPr>
    </w:p>
    <w:p w14:paraId="41A61E54" w14:textId="186EEA36" w:rsidR="001A786B" w:rsidRPr="0007094D" w:rsidRDefault="001A786B" w:rsidP="00A82AB0">
      <w:pPr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2018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b/>
          <w:sz w:val="22"/>
          <w:szCs w:val="22"/>
        </w:rPr>
        <w:t xml:space="preserve">Lead dance teaching artist, </w:t>
      </w:r>
      <w:proofErr w:type="spellStart"/>
      <w:r w:rsidR="009C38EB" w:rsidRPr="0007094D">
        <w:rPr>
          <w:rFonts w:asciiTheme="majorHAnsi" w:hAnsiTheme="majorHAnsi" w:cstheme="majorHAnsi"/>
          <w:b/>
          <w:sz w:val="22"/>
          <w:szCs w:val="22"/>
        </w:rPr>
        <w:t>Ausdance</w:t>
      </w:r>
      <w:proofErr w:type="spellEnd"/>
      <w:r w:rsidR="009C38EB" w:rsidRPr="0007094D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Pr="0007094D">
        <w:rPr>
          <w:rFonts w:asciiTheme="majorHAnsi" w:hAnsiTheme="majorHAnsi" w:cstheme="majorHAnsi"/>
          <w:bCs/>
          <w:sz w:val="22"/>
          <w:szCs w:val="22"/>
        </w:rPr>
        <w:t xml:space="preserve">‘Big Dance’ </w:t>
      </w:r>
    </w:p>
    <w:p w14:paraId="0D1F4852" w14:textId="50E6CF28" w:rsidR="001A786B" w:rsidRPr="0007094D" w:rsidRDefault="001A786B" w:rsidP="00A82AB0">
      <w:pPr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46A0D8" w14:textId="12C8AD71" w:rsidR="00070926" w:rsidRPr="0007094D" w:rsidRDefault="00385A6A" w:rsidP="001722B4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2014-2017</w:t>
      </w:r>
      <w:r w:rsidR="00213E7E" w:rsidRPr="0007094D">
        <w:rPr>
          <w:rFonts w:asciiTheme="majorHAnsi" w:hAnsiTheme="majorHAnsi" w:cstheme="majorHAnsi"/>
          <w:sz w:val="22"/>
          <w:szCs w:val="22"/>
        </w:rPr>
        <w:tab/>
      </w:r>
      <w:r w:rsidR="00CB76A1" w:rsidRPr="0007094D">
        <w:rPr>
          <w:rFonts w:asciiTheme="majorHAnsi" w:hAnsiTheme="majorHAnsi" w:cstheme="majorHAnsi"/>
          <w:b/>
          <w:sz w:val="22"/>
          <w:szCs w:val="22"/>
        </w:rPr>
        <w:t>Artist/Research Fellow</w:t>
      </w:r>
      <w:r w:rsidR="001A0E13" w:rsidRPr="0007094D">
        <w:rPr>
          <w:rFonts w:asciiTheme="majorHAnsi" w:hAnsiTheme="majorHAnsi" w:cstheme="majorHAnsi"/>
          <w:sz w:val="22"/>
          <w:szCs w:val="22"/>
        </w:rPr>
        <w:t xml:space="preserve">, </w:t>
      </w:r>
      <w:r w:rsidR="00070926" w:rsidRPr="0007094D">
        <w:rPr>
          <w:rFonts w:asciiTheme="majorHAnsi" w:hAnsiTheme="majorHAnsi" w:cstheme="majorHAnsi"/>
          <w:b/>
          <w:bCs/>
          <w:sz w:val="22"/>
          <w:szCs w:val="22"/>
        </w:rPr>
        <w:t>University of Melbourne</w:t>
      </w:r>
    </w:p>
    <w:p w14:paraId="5DB4C60F" w14:textId="4F47BFD1" w:rsidR="00EE6151" w:rsidRPr="0007094D" w:rsidRDefault="00607CD4" w:rsidP="009C38EB">
      <w:pPr>
        <w:ind w:left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Gret</w:t>
      </w:r>
      <w:r w:rsidR="008E08D0" w:rsidRPr="0007094D">
        <w:rPr>
          <w:rFonts w:asciiTheme="majorHAnsi" w:hAnsiTheme="majorHAnsi" w:cstheme="majorHAnsi"/>
          <w:sz w:val="22"/>
          <w:szCs w:val="22"/>
        </w:rPr>
        <w:t>e</w:t>
      </w:r>
      <w:r w:rsidRPr="0007094D">
        <w:rPr>
          <w:rFonts w:asciiTheme="majorHAnsi" w:hAnsiTheme="majorHAnsi" w:cstheme="majorHAnsi"/>
          <w:sz w:val="22"/>
          <w:szCs w:val="22"/>
        </w:rPr>
        <w:t xml:space="preserve">l was a key researcher on ‘Challenging Stigma’, supported by an Australian Research Council Discovery </w:t>
      </w:r>
      <w:proofErr w:type="gramStart"/>
      <w:r w:rsidRPr="0007094D">
        <w:rPr>
          <w:rFonts w:asciiTheme="majorHAnsi" w:hAnsiTheme="majorHAnsi" w:cstheme="majorHAnsi"/>
          <w:sz w:val="22"/>
          <w:szCs w:val="22"/>
        </w:rPr>
        <w:t xml:space="preserve">grant, </w:t>
      </w:r>
      <w:r w:rsidR="00BF2386" w:rsidRPr="0007094D">
        <w:rPr>
          <w:rFonts w:asciiTheme="majorHAnsi" w:hAnsiTheme="majorHAnsi" w:cstheme="majorHAnsi"/>
          <w:sz w:val="22"/>
          <w:szCs w:val="22"/>
        </w:rPr>
        <w:t xml:space="preserve"> with</w:t>
      </w:r>
      <w:proofErr w:type="gramEnd"/>
      <w:r w:rsidR="004679D9" w:rsidRPr="0007094D">
        <w:rPr>
          <w:rFonts w:asciiTheme="majorHAnsi" w:hAnsiTheme="majorHAnsi" w:cstheme="majorHAnsi"/>
          <w:sz w:val="22"/>
          <w:szCs w:val="22"/>
        </w:rPr>
        <w:t xml:space="preserve"> CIs</w:t>
      </w:r>
      <w:r w:rsidR="00BF2386" w:rsidRPr="0007094D">
        <w:rPr>
          <w:rFonts w:asciiTheme="majorHAnsi" w:hAnsiTheme="majorHAnsi" w:cstheme="majorHAnsi"/>
          <w:sz w:val="22"/>
          <w:szCs w:val="22"/>
        </w:rPr>
        <w:t xml:space="preserve"> sociologist</w:t>
      </w:r>
      <w:r w:rsidR="004679D9" w:rsidRPr="0007094D">
        <w:rPr>
          <w:rFonts w:asciiTheme="majorHAnsi" w:hAnsiTheme="majorHAnsi" w:cstheme="majorHAnsi"/>
          <w:sz w:val="22"/>
          <w:szCs w:val="22"/>
        </w:rPr>
        <w:t>s</w:t>
      </w:r>
      <w:r w:rsidR="00BF2386" w:rsidRPr="0007094D">
        <w:rPr>
          <w:rFonts w:asciiTheme="majorHAnsi" w:hAnsiTheme="majorHAnsi" w:cstheme="majorHAnsi"/>
          <w:sz w:val="22"/>
          <w:szCs w:val="22"/>
        </w:rPr>
        <w:t xml:space="preserve"> Deborah Warr</w:t>
      </w:r>
      <w:r w:rsidR="004679D9" w:rsidRPr="0007094D">
        <w:rPr>
          <w:rFonts w:asciiTheme="majorHAnsi" w:hAnsiTheme="majorHAnsi" w:cstheme="majorHAnsi"/>
          <w:sz w:val="22"/>
          <w:szCs w:val="22"/>
        </w:rPr>
        <w:t xml:space="preserve"> and Keith Jacobs</w:t>
      </w:r>
      <w:r w:rsidRPr="0007094D">
        <w:rPr>
          <w:rFonts w:asciiTheme="majorHAnsi" w:hAnsiTheme="majorHAnsi" w:cstheme="majorHAnsi"/>
          <w:sz w:val="22"/>
          <w:szCs w:val="22"/>
        </w:rPr>
        <w:t>.</w:t>
      </w:r>
      <w:r w:rsidR="001A0E13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4679D9" w:rsidRPr="0007094D">
        <w:rPr>
          <w:rFonts w:asciiTheme="majorHAnsi" w:hAnsiTheme="majorHAnsi" w:cstheme="majorHAnsi"/>
          <w:sz w:val="22"/>
          <w:szCs w:val="22"/>
        </w:rPr>
        <w:t xml:space="preserve">Gretel’s role </w:t>
      </w:r>
      <w:r w:rsidR="00385A6A" w:rsidRPr="0007094D">
        <w:rPr>
          <w:rFonts w:asciiTheme="majorHAnsi" w:hAnsiTheme="majorHAnsi" w:cstheme="majorHAnsi"/>
          <w:sz w:val="22"/>
          <w:szCs w:val="22"/>
        </w:rPr>
        <w:t>involved</w:t>
      </w:r>
      <w:r w:rsidR="001A0E13" w:rsidRPr="0007094D">
        <w:rPr>
          <w:rFonts w:asciiTheme="majorHAnsi" w:hAnsiTheme="majorHAnsi" w:cstheme="majorHAnsi"/>
          <w:sz w:val="22"/>
          <w:szCs w:val="22"/>
        </w:rPr>
        <w:t xml:space="preserve"> facilitation of collaborative</w:t>
      </w:r>
      <w:r w:rsidR="00454AEC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1A0E13" w:rsidRPr="0007094D">
        <w:rPr>
          <w:rFonts w:asciiTheme="majorHAnsi" w:hAnsiTheme="majorHAnsi" w:cstheme="majorHAnsi"/>
          <w:sz w:val="22"/>
          <w:szCs w:val="22"/>
        </w:rPr>
        <w:t>arts pr</w:t>
      </w:r>
      <w:r w:rsidR="00D637EA" w:rsidRPr="0007094D">
        <w:rPr>
          <w:rFonts w:asciiTheme="majorHAnsi" w:hAnsiTheme="majorHAnsi" w:cstheme="majorHAnsi"/>
          <w:sz w:val="22"/>
          <w:szCs w:val="22"/>
        </w:rPr>
        <w:t>oject</w:t>
      </w:r>
      <w:r w:rsidR="001A0E13" w:rsidRPr="0007094D">
        <w:rPr>
          <w:rFonts w:asciiTheme="majorHAnsi" w:hAnsiTheme="majorHAnsi" w:cstheme="majorHAnsi"/>
          <w:sz w:val="22"/>
          <w:szCs w:val="22"/>
        </w:rPr>
        <w:t xml:space="preserve">s </w:t>
      </w:r>
      <w:r w:rsidR="00105E5D" w:rsidRPr="0007094D">
        <w:rPr>
          <w:rFonts w:asciiTheme="majorHAnsi" w:hAnsiTheme="majorHAnsi" w:cstheme="majorHAnsi"/>
          <w:sz w:val="22"/>
          <w:szCs w:val="22"/>
        </w:rPr>
        <w:t xml:space="preserve">exploring issues of place and identity </w:t>
      </w:r>
      <w:r w:rsidR="001A0E13" w:rsidRPr="0007094D">
        <w:rPr>
          <w:rFonts w:asciiTheme="majorHAnsi" w:hAnsiTheme="majorHAnsi" w:cstheme="majorHAnsi"/>
          <w:sz w:val="22"/>
          <w:szCs w:val="22"/>
        </w:rPr>
        <w:t xml:space="preserve">with residents </w:t>
      </w:r>
      <w:r w:rsidR="00D637EA" w:rsidRPr="0007094D">
        <w:rPr>
          <w:rFonts w:asciiTheme="majorHAnsi" w:hAnsiTheme="majorHAnsi" w:cstheme="majorHAnsi"/>
          <w:sz w:val="22"/>
          <w:szCs w:val="22"/>
        </w:rPr>
        <w:t>of</w:t>
      </w:r>
      <w:r w:rsidR="001A0E13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4679D9" w:rsidRPr="0007094D">
        <w:rPr>
          <w:rFonts w:asciiTheme="majorHAnsi" w:hAnsiTheme="majorHAnsi" w:cstheme="majorHAnsi"/>
          <w:sz w:val="22"/>
          <w:szCs w:val="22"/>
        </w:rPr>
        <w:t xml:space="preserve">low-income </w:t>
      </w:r>
      <w:proofErr w:type="spellStart"/>
      <w:r w:rsidR="001A0E13" w:rsidRPr="0007094D">
        <w:rPr>
          <w:rFonts w:asciiTheme="majorHAnsi" w:hAnsiTheme="majorHAnsi" w:cstheme="majorHAnsi"/>
          <w:sz w:val="22"/>
          <w:szCs w:val="22"/>
        </w:rPr>
        <w:t>nei</w:t>
      </w:r>
      <w:r w:rsidR="00105E5D" w:rsidRPr="0007094D">
        <w:rPr>
          <w:rFonts w:asciiTheme="majorHAnsi" w:hAnsiTheme="majorHAnsi" w:cstheme="majorHAnsi"/>
          <w:sz w:val="22"/>
          <w:szCs w:val="22"/>
        </w:rPr>
        <w:t>ghbourhoods</w:t>
      </w:r>
      <w:proofErr w:type="spellEnd"/>
      <w:r w:rsidR="00105E5D" w:rsidRPr="0007094D">
        <w:rPr>
          <w:rFonts w:asciiTheme="majorHAnsi" w:hAnsiTheme="majorHAnsi" w:cstheme="majorHAnsi"/>
          <w:sz w:val="22"/>
          <w:szCs w:val="22"/>
        </w:rPr>
        <w:t xml:space="preserve"> experiencing stigma</w:t>
      </w:r>
      <w:r w:rsidR="001A0E13" w:rsidRPr="0007094D">
        <w:rPr>
          <w:rFonts w:asciiTheme="majorHAnsi" w:hAnsiTheme="majorHAnsi" w:cstheme="majorHAnsi"/>
          <w:sz w:val="22"/>
          <w:szCs w:val="22"/>
        </w:rPr>
        <w:t xml:space="preserve">. </w:t>
      </w:r>
      <w:r w:rsidR="00916177" w:rsidRPr="0007094D">
        <w:rPr>
          <w:rFonts w:asciiTheme="majorHAnsi" w:hAnsiTheme="majorHAnsi" w:cstheme="majorHAnsi"/>
          <w:sz w:val="22"/>
          <w:szCs w:val="22"/>
        </w:rPr>
        <w:t xml:space="preserve">Through </w:t>
      </w:r>
      <w:r w:rsidR="00CB76A1" w:rsidRPr="0007094D">
        <w:rPr>
          <w:rFonts w:asciiTheme="majorHAnsi" w:hAnsiTheme="majorHAnsi" w:cstheme="majorHAnsi"/>
          <w:sz w:val="22"/>
          <w:szCs w:val="22"/>
        </w:rPr>
        <w:t xml:space="preserve">long-term residencies </w:t>
      </w:r>
      <w:r w:rsidR="009E40EA" w:rsidRPr="0007094D">
        <w:rPr>
          <w:rFonts w:asciiTheme="majorHAnsi" w:hAnsiTheme="majorHAnsi" w:cstheme="majorHAnsi"/>
          <w:sz w:val="22"/>
          <w:szCs w:val="22"/>
        </w:rPr>
        <w:t>in partnership with local councils</w:t>
      </w:r>
      <w:r w:rsidR="008E08D0" w:rsidRPr="0007094D">
        <w:rPr>
          <w:rFonts w:asciiTheme="majorHAnsi" w:hAnsiTheme="majorHAnsi" w:cstheme="majorHAnsi"/>
          <w:sz w:val="22"/>
          <w:szCs w:val="22"/>
        </w:rPr>
        <w:t>,</w:t>
      </w:r>
      <w:r w:rsidR="009E40EA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9F7F2F" w:rsidRPr="0007094D">
        <w:rPr>
          <w:rFonts w:asciiTheme="majorHAnsi" w:hAnsiTheme="majorHAnsi" w:cstheme="majorHAnsi"/>
          <w:sz w:val="22"/>
          <w:szCs w:val="22"/>
        </w:rPr>
        <w:t xml:space="preserve">the project’s artistic outcomes </w:t>
      </w:r>
      <w:r w:rsidR="008E08D0" w:rsidRPr="0007094D">
        <w:rPr>
          <w:rFonts w:asciiTheme="majorHAnsi" w:hAnsiTheme="majorHAnsi" w:cstheme="majorHAnsi"/>
          <w:sz w:val="22"/>
          <w:szCs w:val="22"/>
        </w:rPr>
        <w:t>compris</w:t>
      </w:r>
      <w:r w:rsidR="009F7F2F" w:rsidRPr="0007094D">
        <w:rPr>
          <w:rFonts w:asciiTheme="majorHAnsi" w:hAnsiTheme="majorHAnsi" w:cstheme="majorHAnsi"/>
          <w:sz w:val="22"/>
          <w:szCs w:val="22"/>
        </w:rPr>
        <w:t xml:space="preserve">ed exhibitions: </w:t>
      </w:r>
      <w:r w:rsidR="009F7F2F" w:rsidRPr="0007094D">
        <w:rPr>
          <w:rFonts w:asciiTheme="majorHAnsi" w:hAnsiTheme="majorHAnsi" w:cstheme="majorHAnsi"/>
          <w:i/>
          <w:sz w:val="22"/>
          <w:szCs w:val="22"/>
        </w:rPr>
        <w:t>Curtain Call</w:t>
      </w:r>
      <w:r w:rsidR="009F7F2F" w:rsidRPr="0007094D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9F7F2F" w:rsidRPr="0007094D">
        <w:rPr>
          <w:rFonts w:asciiTheme="majorHAnsi" w:hAnsiTheme="majorHAnsi" w:cstheme="majorHAnsi"/>
          <w:sz w:val="22"/>
          <w:szCs w:val="22"/>
        </w:rPr>
        <w:t>Moonah</w:t>
      </w:r>
      <w:proofErr w:type="spellEnd"/>
      <w:r w:rsidR="009F7F2F" w:rsidRPr="0007094D">
        <w:rPr>
          <w:rFonts w:asciiTheme="majorHAnsi" w:hAnsiTheme="majorHAnsi" w:cstheme="majorHAnsi"/>
          <w:sz w:val="22"/>
          <w:szCs w:val="22"/>
        </w:rPr>
        <w:t xml:space="preserve"> Arts Centre, Tasmania, 2016), </w:t>
      </w:r>
      <w:r w:rsidR="009F7F2F" w:rsidRPr="0007094D">
        <w:rPr>
          <w:rFonts w:asciiTheme="majorHAnsi" w:hAnsiTheme="majorHAnsi" w:cstheme="majorHAnsi"/>
          <w:i/>
          <w:sz w:val="22"/>
          <w:szCs w:val="22"/>
        </w:rPr>
        <w:t>Not THAT Place: Art versus Stigma</w:t>
      </w:r>
      <w:r w:rsidR="009F7F2F" w:rsidRPr="0007094D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9F7F2F" w:rsidRPr="0007094D">
        <w:rPr>
          <w:rFonts w:asciiTheme="majorHAnsi" w:hAnsiTheme="majorHAnsi" w:cstheme="majorHAnsi"/>
          <w:sz w:val="22"/>
          <w:szCs w:val="22"/>
        </w:rPr>
        <w:t xml:space="preserve">(George Paton Gallery, 2016) &amp; </w:t>
      </w:r>
      <w:r w:rsidR="009F7F2F" w:rsidRPr="0007094D">
        <w:rPr>
          <w:rFonts w:asciiTheme="majorHAnsi" w:hAnsiTheme="majorHAnsi" w:cstheme="majorHAnsi"/>
          <w:i/>
          <w:sz w:val="22"/>
          <w:szCs w:val="22"/>
        </w:rPr>
        <w:t>Dancing Place</w:t>
      </w:r>
      <w:r w:rsidR="009F7F2F" w:rsidRPr="0007094D">
        <w:rPr>
          <w:rFonts w:asciiTheme="majorHAnsi" w:hAnsiTheme="majorHAnsi" w:cstheme="majorHAnsi"/>
          <w:sz w:val="22"/>
          <w:szCs w:val="22"/>
        </w:rPr>
        <w:t xml:space="preserve"> (Wyndham Cultural Centre, 2017).  Gretel </w:t>
      </w:r>
      <w:r w:rsidR="00F74990" w:rsidRPr="0007094D">
        <w:rPr>
          <w:rFonts w:asciiTheme="majorHAnsi" w:hAnsiTheme="majorHAnsi" w:cstheme="majorHAnsi"/>
          <w:sz w:val="22"/>
          <w:szCs w:val="22"/>
        </w:rPr>
        <w:t>presented insights from the research at numerous international conferences, including a keynote at University of Eastern Finland (2017)</w:t>
      </w:r>
      <w:r w:rsidR="009C38EB" w:rsidRPr="0007094D">
        <w:rPr>
          <w:rFonts w:asciiTheme="majorHAnsi" w:hAnsiTheme="majorHAnsi" w:cstheme="majorHAnsi"/>
          <w:sz w:val="22"/>
          <w:szCs w:val="22"/>
        </w:rPr>
        <w:t>,</w:t>
      </w:r>
      <w:r w:rsidR="00916177" w:rsidRPr="0007094D">
        <w:rPr>
          <w:rFonts w:asciiTheme="majorHAnsi" w:hAnsiTheme="majorHAnsi" w:cstheme="majorHAnsi"/>
          <w:sz w:val="22"/>
          <w:szCs w:val="22"/>
        </w:rPr>
        <w:t xml:space="preserve"> co-authored several publications </w:t>
      </w:r>
      <w:r w:rsidR="009C38EB" w:rsidRPr="0007094D">
        <w:rPr>
          <w:rFonts w:asciiTheme="majorHAnsi" w:hAnsiTheme="majorHAnsi" w:cstheme="majorHAnsi"/>
          <w:sz w:val="22"/>
          <w:szCs w:val="22"/>
        </w:rPr>
        <w:t xml:space="preserve">and </w:t>
      </w:r>
      <w:r w:rsidR="009F7F2F" w:rsidRPr="0007094D">
        <w:rPr>
          <w:rFonts w:asciiTheme="majorHAnsi" w:hAnsiTheme="majorHAnsi" w:cstheme="majorHAnsi"/>
          <w:sz w:val="22"/>
          <w:szCs w:val="22"/>
        </w:rPr>
        <w:t xml:space="preserve">garnered four grants from City of Wyndham </w:t>
      </w:r>
      <w:r w:rsidR="009C38EB" w:rsidRPr="0007094D">
        <w:rPr>
          <w:rFonts w:asciiTheme="majorHAnsi" w:hAnsiTheme="majorHAnsi" w:cstheme="majorHAnsi"/>
          <w:sz w:val="22"/>
          <w:szCs w:val="22"/>
        </w:rPr>
        <w:t xml:space="preserve">for the local projects </w:t>
      </w:r>
      <w:r w:rsidR="009F7F2F" w:rsidRPr="0007094D">
        <w:rPr>
          <w:rFonts w:asciiTheme="majorHAnsi" w:hAnsiTheme="majorHAnsi" w:cstheme="majorHAnsi"/>
          <w:sz w:val="22"/>
          <w:szCs w:val="22"/>
        </w:rPr>
        <w:t>and an Ian Potter Foundation travel grant.</w:t>
      </w:r>
    </w:p>
    <w:p w14:paraId="364F6E29" w14:textId="77777777" w:rsidR="002D3858" w:rsidRPr="0007094D" w:rsidRDefault="002D3858" w:rsidP="004679D9">
      <w:pPr>
        <w:ind w:left="2160"/>
        <w:jc w:val="both"/>
        <w:rPr>
          <w:rFonts w:asciiTheme="majorHAnsi" w:hAnsiTheme="majorHAnsi" w:cstheme="majorHAnsi"/>
          <w:sz w:val="22"/>
          <w:szCs w:val="22"/>
        </w:rPr>
      </w:pPr>
    </w:p>
    <w:p w14:paraId="280F78C8" w14:textId="1C2AE42A" w:rsidR="00BA57D1" w:rsidRPr="0007094D" w:rsidRDefault="00EF5399" w:rsidP="00C82A53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2016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b/>
          <w:sz w:val="22"/>
          <w:szCs w:val="22"/>
        </w:rPr>
        <w:t>Lecturer, Live Art and Performance</w:t>
      </w:r>
      <w:r w:rsidRPr="0007094D">
        <w:rPr>
          <w:rFonts w:asciiTheme="majorHAnsi" w:hAnsiTheme="majorHAnsi" w:cstheme="majorHAnsi"/>
          <w:sz w:val="22"/>
          <w:szCs w:val="22"/>
        </w:rPr>
        <w:t xml:space="preserve">, </w:t>
      </w:r>
      <w:r w:rsidR="00652D26" w:rsidRPr="0007094D">
        <w:rPr>
          <w:rFonts w:asciiTheme="majorHAnsi" w:hAnsiTheme="majorHAnsi" w:cstheme="majorHAnsi"/>
          <w:b/>
          <w:bCs/>
          <w:sz w:val="22"/>
          <w:szCs w:val="22"/>
        </w:rPr>
        <w:t>School of Art</w:t>
      </w:r>
      <w:r w:rsidR="00C82A53" w:rsidRPr="0007094D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Pr="0007094D">
        <w:rPr>
          <w:rFonts w:asciiTheme="majorHAnsi" w:hAnsiTheme="majorHAnsi" w:cstheme="majorHAnsi"/>
          <w:b/>
          <w:bCs/>
          <w:sz w:val="22"/>
          <w:szCs w:val="22"/>
        </w:rPr>
        <w:t>RMIT University</w:t>
      </w:r>
    </w:p>
    <w:p w14:paraId="25CC0133" w14:textId="0DA19435" w:rsidR="00CF2CA9" w:rsidRPr="0007094D" w:rsidRDefault="003941A2" w:rsidP="0065660A">
      <w:pPr>
        <w:ind w:left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 xml:space="preserve">Co-devised </w:t>
      </w:r>
      <w:r w:rsidR="00F74990" w:rsidRPr="0007094D">
        <w:rPr>
          <w:rFonts w:asciiTheme="majorHAnsi" w:hAnsiTheme="majorHAnsi" w:cstheme="majorHAnsi"/>
          <w:sz w:val="22"/>
          <w:szCs w:val="22"/>
        </w:rPr>
        <w:t xml:space="preserve">curriculum </w:t>
      </w:r>
      <w:r w:rsidRPr="0007094D">
        <w:rPr>
          <w:rFonts w:asciiTheme="majorHAnsi" w:hAnsiTheme="majorHAnsi" w:cstheme="majorHAnsi"/>
          <w:sz w:val="22"/>
          <w:szCs w:val="22"/>
        </w:rPr>
        <w:t xml:space="preserve">and </w:t>
      </w:r>
      <w:r w:rsidR="00F74990" w:rsidRPr="0007094D">
        <w:rPr>
          <w:rFonts w:asciiTheme="majorHAnsi" w:hAnsiTheme="majorHAnsi" w:cstheme="majorHAnsi"/>
          <w:sz w:val="22"/>
          <w:szCs w:val="22"/>
        </w:rPr>
        <w:t>co-</w:t>
      </w:r>
      <w:r w:rsidRPr="0007094D">
        <w:rPr>
          <w:rFonts w:asciiTheme="majorHAnsi" w:hAnsiTheme="majorHAnsi" w:cstheme="majorHAnsi"/>
          <w:sz w:val="22"/>
          <w:szCs w:val="22"/>
        </w:rPr>
        <w:t>taught this popular theoretical and practice-based elective unit within the Sculpture department, coordinated by Simon Perry.</w:t>
      </w:r>
    </w:p>
    <w:p w14:paraId="0ABF6609" w14:textId="77777777" w:rsidR="009F7F2F" w:rsidRPr="0007094D" w:rsidRDefault="009F7F2F" w:rsidP="0065660A">
      <w:pPr>
        <w:ind w:left="2160"/>
        <w:jc w:val="both"/>
        <w:rPr>
          <w:rFonts w:asciiTheme="majorHAnsi" w:hAnsiTheme="majorHAnsi" w:cstheme="majorHAnsi"/>
          <w:sz w:val="22"/>
          <w:szCs w:val="22"/>
        </w:rPr>
      </w:pPr>
    </w:p>
    <w:p w14:paraId="1AA4FE31" w14:textId="6A9B182B" w:rsidR="004535E7" w:rsidRPr="0007094D" w:rsidRDefault="0042082E" w:rsidP="0065660A">
      <w:pPr>
        <w:ind w:left="2160" w:hanging="216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2014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b/>
          <w:sz w:val="22"/>
          <w:szCs w:val="22"/>
        </w:rPr>
        <w:t>Research Assistant</w:t>
      </w:r>
      <w:r w:rsidR="00454AEC" w:rsidRPr="0007094D">
        <w:rPr>
          <w:rFonts w:asciiTheme="majorHAnsi" w:hAnsiTheme="majorHAnsi" w:cstheme="majorHAnsi"/>
          <w:b/>
          <w:sz w:val="22"/>
          <w:szCs w:val="22"/>
        </w:rPr>
        <w:t>,</w:t>
      </w:r>
      <w:r w:rsidR="00287BBD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Pr="0007094D">
        <w:rPr>
          <w:rFonts w:asciiTheme="majorHAnsi" w:hAnsiTheme="majorHAnsi" w:cstheme="majorHAnsi"/>
          <w:b/>
          <w:bCs/>
          <w:sz w:val="22"/>
          <w:szCs w:val="22"/>
        </w:rPr>
        <w:t>School of Speech and Drama, Roya</w:t>
      </w:r>
      <w:r w:rsidR="00287BBD" w:rsidRPr="0007094D">
        <w:rPr>
          <w:rFonts w:asciiTheme="majorHAnsi" w:hAnsiTheme="majorHAnsi" w:cstheme="majorHAnsi"/>
          <w:b/>
          <w:bCs/>
          <w:sz w:val="22"/>
          <w:szCs w:val="22"/>
        </w:rPr>
        <w:t>l Central, University of London</w:t>
      </w:r>
      <w:r w:rsidR="00287BBD" w:rsidRPr="0007094D">
        <w:rPr>
          <w:rFonts w:asciiTheme="majorHAnsi" w:hAnsiTheme="majorHAnsi" w:cstheme="majorHAnsi"/>
          <w:sz w:val="22"/>
          <w:szCs w:val="22"/>
        </w:rPr>
        <w:t>,</w:t>
      </w:r>
      <w:r w:rsidR="00454AEC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287BBD" w:rsidRPr="0007094D">
        <w:rPr>
          <w:rFonts w:asciiTheme="majorHAnsi" w:hAnsiTheme="majorHAnsi" w:cstheme="majorHAnsi"/>
          <w:sz w:val="22"/>
          <w:szCs w:val="22"/>
        </w:rPr>
        <w:t xml:space="preserve">reviewing Australian and Oceanian </w:t>
      </w:r>
      <w:r w:rsidR="00CC62D0" w:rsidRPr="0007094D">
        <w:rPr>
          <w:rFonts w:asciiTheme="majorHAnsi" w:hAnsiTheme="majorHAnsi" w:cstheme="majorHAnsi"/>
          <w:sz w:val="22"/>
          <w:szCs w:val="22"/>
        </w:rPr>
        <w:t xml:space="preserve">ecological </w:t>
      </w:r>
      <w:r w:rsidR="00287BBD" w:rsidRPr="0007094D">
        <w:rPr>
          <w:rFonts w:asciiTheme="majorHAnsi" w:hAnsiTheme="majorHAnsi" w:cstheme="majorHAnsi"/>
          <w:sz w:val="22"/>
          <w:szCs w:val="22"/>
        </w:rPr>
        <w:t xml:space="preserve">performance </w:t>
      </w:r>
      <w:r w:rsidRPr="0007094D">
        <w:rPr>
          <w:rFonts w:asciiTheme="majorHAnsi" w:hAnsiTheme="majorHAnsi" w:cstheme="majorHAnsi"/>
          <w:sz w:val="22"/>
          <w:szCs w:val="22"/>
        </w:rPr>
        <w:t xml:space="preserve">for </w:t>
      </w:r>
      <w:r w:rsidR="00454AEC" w:rsidRPr="0007094D">
        <w:rPr>
          <w:rFonts w:asciiTheme="majorHAnsi" w:hAnsiTheme="majorHAnsi" w:cstheme="majorHAnsi"/>
          <w:sz w:val="22"/>
          <w:szCs w:val="22"/>
        </w:rPr>
        <w:t xml:space="preserve">Prof. Sally Mackey’s </w:t>
      </w:r>
      <w:r w:rsidRPr="0007094D">
        <w:rPr>
          <w:rFonts w:asciiTheme="majorHAnsi" w:hAnsiTheme="majorHAnsi" w:cstheme="majorHAnsi"/>
          <w:sz w:val="22"/>
          <w:szCs w:val="22"/>
        </w:rPr>
        <w:t>book</w:t>
      </w:r>
      <w:r w:rsidR="00652D26" w:rsidRPr="0007094D">
        <w:rPr>
          <w:rFonts w:asciiTheme="majorHAnsi" w:hAnsiTheme="majorHAnsi" w:cstheme="majorHAnsi"/>
          <w:sz w:val="22"/>
          <w:szCs w:val="22"/>
        </w:rPr>
        <w:t xml:space="preserve"> series</w:t>
      </w:r>
      <w:r w:rsidRPr="0007094D">
        <w:rPr>
          <w:rFonts w:asciiTheme="majorHAnsi" w:hAnsiTheme="majorHAnsi" w:cstheme="majorHAnsi"/>
          <w:sz w:val="22"/>
          <w:szCs w:val="22"/>
        </w:rPr>
        <w:t xml:space="preserve">, </w:t>
      </w:r>
      <w:r w:rsidR="00CC62D0" w:rsidRPr="0007094D">
        <w:rPr>
          <w:rFonts w:asciiTheme="majorHAnsi" w:hAnsiTheme="majorHAnsi" w:cstheme="majorHAnsi"/>
          <w:i/>
          <w:sz w:val="22"/>
          <w:szCs w:val="22"/>
        </w:rPr>
        <w:t>Performing Landscapes</w:t>
      </w:r>
      <w:r w:rsidRPr="0007094D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07094D">
        <w:rPr>
          <w:rFonts w:asciiTheme="majorHAnsi" w:hAnsiTheme="majorHAnsi" w:cstheme="majorHAnsi"/>
          <w:sz w:val="22"/>
          <w:szCs w:val="22"/>
        </w:rPr>
        <w:t>(Palgrave)</w:t>
      </w:r>
    </w:p>
    <w:p w14:paraId="5F0DF2A2" w14:textId="77777777" w:rsidR="009F7F2F" w:rsidRPr="0007094D" w:rsidRDefault="009F7F2F" w:rsidP="0065660A">
      <w:pPr>
        <w:ind w:left="2160" w:hanging="2160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03390B07" w14:textId="4D74FFF6" w:rsidR="0032644E" w:rsidRPr="0007094D" w:rsidRDefault="00231F20" w:rsidP="0065660A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lastRenderedPageBreak/>
        <w:t>2013-14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="00EF5399" w:rsidRPr="0007094D">
        <w:rPr>
          <w:rFonts w:asciiTheme="majorHAnsi" w:hAnsiTheme="majorHAnsi" w:cstheme="majorHAnsi"/>
          <w:b/>
          <w:sz w:val="22"/>
          <w:szCs w:val="22"/>
        </w:rPr>
        <w:t>Lecturer,</w:t>
      </w:r>
      <w:r w:rsidRPr="0007094D">
        <w:rPr>
          <w:rFonts w:asciiTheme="majorHAnsi" w:hAnsiTheme="majorHAnsi" w:cstheme="majorHAnsi"/>
          <w:b/>
          <w:sz w:val="22"/>
          <w:szCs w:val="22"/>
        </w:rPr>
        <w:t xml:space="preserve"> Site-specific Performance</w:t>
      </w:r>
      <w:r w:rsidRPr="0007094D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4535E7" w:rsidRPr="0007094D">
        <w:rPr>
          <w:rFonts w:asciiTheme="majorHAnsi" w:hAnsiTheme="majorHAnsi" w:cstheme="majorHAnsi"/>
          <w:b/>
          <w:bCs/>
          <w:sz w:val="22"/>
          <w:szCs w:val="22"/>
        </w:rPr>
        <w:t xml:space="preserve">Centre for Theatre and Performance, </w:t>
      </w:r>
      <w:r w:rsidR="0065660A" w:rsidRPr="0007094D">
        <w:rPr>
          <w:rFonts w:asciiTheme="majorHAnsi" w:hAnsiTheme="majorHAnsi" w:cstheme="majorHAnsi"/>
          <w:b/>
          <w:bCs/>
          <w:sz w:val="22"/>
          <w:szCs w:val="22"/>
        </w:rPr>
        <w:t>Monash University</w:t>
      </w:r>
      <w:r w:rsidR="0065660A" w:rsidRPr="0007094D">
        <w:rPr>
          <w:rFonts w:asciiTheme="majorHAnsi" w:hAnsiTheme="majorHAnsi" w:cstheme="majorHAnsi"/>
          <w:sz w:val="22"/>
          <w:szCs w:val="22"/>
        </w:rPr>
        <w:t xml:space="preserve">. </w:t>
      </w:r>
      <w:proofErr w:type="gramStart"/>
      <w:r w:rsidR="0032644E" w:rsidRPr="0007094D">
        <w:rPr>
          <w:rFonts w:asciiTheme="majorHAnsi" w:hAnsiTheme="majorHAnsi" w:cstheme="majorHAnsi"/>
          <w:sz w:val="22"/>
          <w:szCs w:val="22"/>
        </w:rPr>
        <w:t>Co-devised curriculum,</w:t>
      </w:r>
      <w:proofErr w:type="gramEnd"/>
      <w:r w:rsidR="0032644E" w:rsidRPr="0007094D">
        <w:rPr>
          <w:rFonts w:asciiTheme="majorHAnsi" w:hAnsiTheme="majorHAnsi" w:cstheme="majorHAnsi"/>
          <w:sz w:val="22"/>
          <w:szCs w:val="22"/>
        </w:rPr>
        <w:t xml:space="preserve"> presented lectures and facil</w:t>
      </w:r>
      <w:r w:rsidR="0065660A" w:rsidRPr="0007094D">
        <w:rPr>
          <w:rFonts w:asciiTheme="majorHAnsi" w:hAnsiTheme="majorHAnsi" w:cstheme="majorHAnsi"/>
          <w:sz w:val="22"/>
          <w:szCs w:val="22"/>
        </w:rPr>
        <w:t>itated practice-based tutorials.</w:t>
      </w:r>
    </w:p>
    <w:p w14:paraId="7800A2F3" w14:textId="77777777" w:rsidR="009F7F2F" w:rsidRPr="0007094D" w:rsidRDefault="009F7F2F" w:rsidP="0065660A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</w:p>
    <w:p w14:paraId="51EB7ED5" w14:textId="537213C9" w:rsidR="00536E6F" w:rsidRPr="0007094D" w:rsidRDefault="00231F20" w:rsidP="004535E7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2010-1</w:t>
      </w:r>
      <w:r w:rsidR="00EE750E" w:rsidRPr="0007094D">
        <w:rPr>
          <w:rFonts w:asciiTheme="majorHAnsi" w:hAnsiTheme="majorHAnsi" w:cstheme="majorHAnsi"/>
          <w:sz w:val="22"/>
          <w:szCs w:val="22"/>
        </w:rPr>
        <w:t>5</w:t>
      </w:r>
      <w:r w:rsidR="00CB76A1" w:rsidRPr="0007094D">
        <w:rPr>
          <w:rFonts w:asciiTheme="majorHAnsi" w:hAnsiTheme="majorHAnsi" w:cstheme="majorHAnsi"/>
          <w:b/>
          <w:sz w:val="22"/>
          <w:szCs w:val="22"/>
        </w:rPr>
        <w:tab/>
        <w:t>E</w:t>
      </w:r>
      <w:r w:rsidRPr="0007094D">
        <w:rPr>
          <w:rFonts w:asciiTheme="majorHAnsi" w:hAnsiTheme="majorHAnsi" w:cstheme="majorHAnsi"/>
          <w:b/>
          <w:sz w:val="22"/>
          <w:szCs w:val="22"/>
        </w:rPr>
        <w:t xml:space="preserve">xaminer </w:t>
      </w:r>
      <w:r w:rsidRPr="0007094D">
        <w:rPr>
          <w:rFonts w:asciiTheme="majorHAnsi" w:hAnsiTheme="majorHAnsi" w:cstheme="majorHAnsi"/>
          <w:sz w:val="22"/>
          <w:szCs w:val="22"/>
        </w:rPr>
        <w:t xml:space="preserve">of </w:t>
      </w:r>
      <w:proofErr w:type="spellStart"/>
      <w:r w:rsidR="00024014" w:rsidRPr="0007094D">
        <w:rPr>
          <w:rFonts w:asciiTheme="majorHAnsi" w:hAnsiTheme="majorHAnsi" w:cstheme="majorHAnsi"/>
          <w:sz w:val="22"/>
          <w:szCs w:val="22"/>
        </w:rPr>
        <w:t>Honours</w:t>
      </w:r>
      <w:proofErr w:type="spellEnd"/>
      <w:r w:rsidR="00024014" w:rsidRPr="0007094D">
        <w:rPr>
          <w:rFonts w:asciiTheme="majorHAnsi" w:hAnsiTheme="majorHAnsi" w:cstheme="majorHAnsi"/>
          <w:sz w:val="22"/>
          <w:szCs w:val="22"/>
        </w:rPr>
        <w:t xml:space="preserve"> and postgraduate theses</w:t>
      </w:r>
      <w:r w:rsidR="00CB76A1" w:rsidRPr="0007094D">
        <w:rPr>
          <w:rFonts w:asciiTheme="majorHAnsi" w:hAnsiTheme="majorHAnsi" w:cstheme="majorHAnsi"/>
          <w:sz w:val="22"/>
          <w:szCs w:val="22"/>
        </w:rPr>
        <w:t xml:space="preserve"> and performances</w:t>
      </w:r>
      <w:r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024014" w:rsidRPr="0007094D">
        <w:rPr>
          <w:rFonts w:asciiTheme="majorHAnsi" w:hAnsiTheme="majorHAnsi" w:cstheme="majorHAnsi"/>
          <w:sz w:val="22"/>
          <w:szCs w:val="22"/>
        </w:rPr>
        <w:t>(</w:t>
      </w:r>
      <w:r w:rsidRPr="0007094D">
        <w:rPr>
          <w:rFonts w:asciiTheme="majorHAnsi" w:hAnsiTheme="majorHAnsi" w:cstheme="majorHAnsi"/>
          <w:sz w:val="22"/>
          <w:szCs w:val="22"/>
        </w:rPr>
        <w:t>Victoria University, Monash University</w:t>
      </w:r>
      <w:r w:rsidR="00024014" w:rsidRPr="0007094D">
        <w:rPr>
          <w:rFonts w:asciiTheme="majorHAnsi" w:hAnsiTheme="majorHAnsi" w:cstheme="majorHAnsi"/>
          <w:sz w:val="22"/>
          <w:szCs w:val="22"/>
        </w:rPr>
        <w:t>)</w:t>
      </w:r>
    </w:p>
    <w:p w14:paraId="5D60E2E1" w14:textId="37A57447" w:rsidR="002E0C9F" w:rsidRPr="0007094D" w:rsidRDefault="00536E6F" w:rsidP="00A6452B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ab/>
      </w:r>
      <w:r w:rsidR="004535E7" w:rsidRPr="0007094D">
        <w:rPr>
          <w:rFonts w:asciiTheme="majorHAnsi" w:hAnsiTheme="majorHAnsi" w:cstheme="majorHAnsi"/>
          <w:b/>
          <w:sz w:val="22"/>
          <w:szCs w:val="22"/>
        </w:rPr>
        <w:t>G</w:t>
      </w:r>
      <w:r w:rsidRPr="0007094D">
        <w:rPr>
          <w:rFonts w:asciiTheme="majorHAnsi" w:hAnsiTheme="majorHAnsi" w:cstheme="majorHAnsi"/>
          <w:b/>
          <w:sz w:val="22"/>
          <w:szCs w:val="22"/>
        </w:rPr>
        <w:t>uest Lecturer</w:t>
      </w:r>
      <w:r w:rsidR="00EE750E" w:rsidRPr="0007094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E750E" w:rsidRPr="0007094D">
        <w:rPr>
          <w:rFonts w:asciiTheme="majorHAnsi" w:hAnsiTheme="majorHAnsi" w:cstheme="majorHAnsi"/>
          <w:sz w:val="22"/>
          <w:szCs w:val="22"/>
        </w:rPr>
        <w:t>for:</w:t>
      </w:r>
      <w:r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EE750E" w:rsidRPr="0007094D">
        <w:rPr>
          <w:rFonts w:asciiTheme="majorHAnsi" w:hAnsiTheme="majorHAnsi" w:cstheme="majorHAnsi"/>
          <w:sz w:val="22"/>
          <w:szCs w:val="22"/>
        </w:rPr>
        <w:t xml:space="preserve">Master of Community Cultural Development at Victorian College of the Arts, Dance at </w:t>
      </w:r>
      <w:r w:rsidRPr="0007094D">
        <w:rPr>
          <w:rFonts w:asciiTheme="majorHAnsi" w:hAnsiTheme="majorHAnsi" w:cstheme="majorHAnsi"/>
          <w:sz w:val="22"/>
          <w:szCs w:val="22"/>
        </w:rPr>
        <w:t xml:space="preserve">Deakin University, </w:t>
      </w:r>
      <w:r w:rsidR="00EE750E" w:rsidRPr="0007094D">
        <w:rPr>
          <w:rFonts w:asciiTheme="majorHAnsi" w:hAnsiTheme="majorHAnsi" w:cstheme="majorHAnsi"/>
          <w:sz w:val="22"/>
          <w:szCs w:val="22"/>
        </w:rPr>
        <w:t xml:space="preserve">Performance Studies at </w:t>
      </w:r>
      <w:r w:rsidRPr="0007094D">
        <w:rPr>
          <w:rFonts w:asciiTheme="majorHAnsi" w:hAnsiTheme="majorHAnsi" w:cstheme="majorHAnsi"/>
          <w:sz w:val="22"/>
          <w:szCs w:val="22"/>
        </w:rPr>
        <w:t xml:space="preserve">Victoria University, </w:t>
      </w:r>
      <w:r w:rsidR="00EE750E" w:rsidRPr="0007094D">
        <w:rPr>
          <w:rFonts w:asciiTheme="majorHAnsi" w:hAnsiTheme="majorHAnsi" w:cstheme="majorHAnsi"/>
          <w:sz w:val="22"/>
          <w:szCs w:val="22"/>
        </w:rPr>
        <w:t xml:space="preserve">Fine Arts Postgraduates at </w:t>
      </w:r>
      <w:r w:rsidRPr="0007094D">
        <w:rPr>
          <w:rFonts w:asciiTheme="majorHAnsi" w:hAnsiTheme="majorHAnsi" w:cstheme="majorHAnsi"/>
          <w:sz w:val="22"/>
          <w:szCs w:val="22"/>
        </w:rPr>
        <w:t>Federation University</w:t>
      </w:r>
      <w:r w:rsidR="002E0C9F" w:rsidRPr="0007094D">
        <w:rPr>
          <w:rFonts w:asciiTheme="majorHAnsi" w:hAnsiTheme="majorHAnsi" w:cstheme="majorHAnsi"/>
          <w:sz w:val="22"/>
          <w:szCs w:val="22"/>
        </w:rPr>
        <w:t>, NGV Education program</w:t>
      </w:r>
    </w:p>
    <w:p w14:paraId="616AA9A6" w14:textId="77777777" w:rsidR="00211A8E" w:rsidRPr="0007094D" w:rsidRDefault="00211A8E" w:rsidP="00211A8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E07EE55" w14:textId="45DA15B3" w:rsidR="00223208" w:rsidRPr="0007094D" w:rsidRDefault="001722B4" w:rsidP="0065660A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2012-13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b/>
          <w:sz w:val="22"/>
          <w:szCs w:val="22"/>
        </w:rPr>
        <w:t>Panel member</w:t>
      </w:r>
      <w:r w:rsidRPr="0007094D">
        <w:rPr>
          <w:rFonts w:asciiTheme="majorHAnsi" w:hAnsiTheme="majorHAnsi" w:cstheme="majorHAnsi"/>
          <w:sz w:val="22"/>
          <w:szCs w:val="22"/>
        </w:rPr>
        <w:t>, Arts Victoria, Community Partnerships</w:t>
      </w:r>
      <w:r w:rsidR="00BF2386" w:rsidRPr="0007094D">
        <w:rPr>
          <w:rFonts w:asciiTheme="majorHAnsi" w:hAnsiTheme="majorHAnsi" w:cstheme="majorHAnsi"/>
          <w:sz w:val="22"/>
          <w:szCs w:val="22"/>
        </w:rPr>
        <w:t xml:space="preserve"> Grants</w:t>
      </w:r>
    </w:p>
    <w:p w14:paraId="5A7F4B3E" w14:textId="77777777" w:rsidR="0065660A" w:rsidRPr="0007094D" w:rsidRDefault="0065660A" w:rsidP="0065660A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</w:p>
    <w:p w14:paraId="014EF139" w14:textId="0A57383F" w:rsidR="00223208" w:rsidRPr="0007094D" w:rsidRDefault="00223208" w:rsidP="00223208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 xml:space="preserve">2010-13 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="003C3D0F" w:rsidRPr="0007094D">
        <w:rPr>
          <w:rFonts w:asciiTheme="majorHAnsi" w:hAnsiTheme="majorHAnsi" w:cstheme="majorHAnsi"/>
          <w:b/>
          <w:sz w:val="22"/>
          <w:szCs w:val="22"/>
        </w:rPr>
        <w:t>Co-founder,</w:t>
      </w:r>
      <w:r w:rsidR="003C3D0F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Pr="0007094D">
        <w:rPr>
          <w:rFonts w:asciiTheme="majorHAnsi" w:hAnsiTheme="majorHAnsi" w:cstheme="majorHAnsi"/>
          <w:b/>
          <w:sz w:val="22"/>
          <w:szCs w:val="22"/>
        </w:rPr>
        <w:t xml:space="preserve">Researcher &amp; Community Cultural Development worker </w:t>
      </w:r>
      <w:r w:rsidRPr="0007094D">
        <w:rPr>
          <w:rFonts w:asciiTheme="majorHAnsi" w:hAnsiTheme="majorHAnsi" w:cstheme="majorHAnsi"/>
          <w:sz w:val="22"/>
          <w:szCs w:val="22"/>
        </w:rPr>
        <w:t xml:space="preserve">for Southern </w:t>
      </w:r>
      <w:proofErr w:type="spellStart"/>
      <w:r w:rsidRPr="0007094D">
        <w:rPr>
          <w:rFonts w:asciiTheme="majorHAnsi" w:hAnsiTheme="majorHAnsi" w:cstheme="majorHAnsi"/>
          <w:sz w:val="22"/>
          <w:szCs w:val="22"/>
        </w:rPr>
        <w:t>Ngalia</w:t>
      </w:r>
      <w:proofErr w:type="spellEnd"/>
      <w:r w:rsidRPr="0007094D">
        <w:rPr>
          <w:rFonts w:asciiTheme="majorHAnsi" w:hAnsiTheme="majorHAnsi" w:cstheme="majorHAnsi"/>
          <w:sz w:val="22"/>
          <w:szCs w:val="22"/>
        </w:rPr>
        <w:t xml:space="preserve"> Project, a series of intergenerational dance camps for Warlpiri women from </w:t>
      </w:r>
      <w:proofErr w:type="spellStart"/>
      <w:r w:rsidRPr="0007094D">
        <w:rPr>
          <w:rFonts w:asciiTheme="majorHAnsi" w:hAnsiTheme="majorHAnsi" w:cstheme="majorHAnsi"/>
          <w:sz w:val="22"/>
          <w:szCs w:val="22"/>
        </w:rPr>
        <w:t>Yuendumu</w:t>
      </w:r>
      <w:proofErr w:type="spellEnd"/>
      <w:r w:rsidRPr="0007094D">
        <w:rPr>
          <w:rFonts w:asciiTheme="majorHAnsi" w:hAnsiTheme="majorHAnsi" w:cstheme="majorHAnsi"/>
          <w:sz w:val="22"/>
          <w:szCs w:val="22"/>
        </w:rPr>
        <w:t>, Northern Territory, facilitating transference of cultural knowledge from elders to young women.</w:t>
      </w:r>
      <w:r w:rsidR="003C3D0F" w:rsidRPr="0007094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C1D75" w:rsidRPr="0007094D">
        <w:rPr>
          <w:rFonts w:asciiTheme="majorHAnsi" w:hAnsiTheme="majorHAnsi" w:cstheme="majorHAnsi"/>
          <w:sz w:val="22"/>
          <w:szCs w:val="22"/>
        </w:rPr>
        <w:t>Gretel garnered a</w:t>
      </w:r>
      <w:r w:rsidR="005C1D75" w:rsidRPr="0007094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C3D0F" w:rsidRPr="0007094D">
        <w:rPr>
          <w:rFonts w:asciiTheme="majorHAnsi" w:hAnsiTheme="majorHAnsi" w:cstheme="majorHAnsi"/>
          <w:b/>
          <w:sz w:val="22"/>
          <w:szCs w:val="22"/>
        </w:rPr>
        <w:t xml:space="preserve">Victoria University Research &amp; Development Grant </w:t>
      </w:r>
      <w:r w:rsidR="003C3D0F" w:rsidRPr="0007094D">
        <w:rPr>
          <w:rFonts w:asciiTheme="majorHAnsi" w:hAnsiTheme="majorHAnsi" w:cstheme="majorHAnsi"/>
          <w:sz w:val="22"/>
          <w:szCs w:val="22"/>
        </w:rPr>
        <w:t xml:space="preserve">for investigating processes of cultural </w:t>
      </w:r>
      <w:r w:rsidR="001A786B" w:rsidRPr="0007094D">
        <w:rPr>
          <w:rFonts w:asciiTheme="majorHAnsi" w:hAnsiTheme="majorHAnsi" w:cstheme="majorHAnsi"/>
          <w:sz w:val="22"/>
          <w:szCs w:val="22"/>
        </w:rPr>
        <w:t xml:space="preserve">transference with </w:t>
      </w:r>
      <w:r w:rsidR="003C3D0F" w:rsidRPr="0007094D">
        <w:rPr>
          <w:rFonts w:asciiTheme="majorHAnsi" w:hAnsiTheme="majorHAnsi" w:cstheme="majorHAnsi"/>
          <w:sz w:val="22"/>
          <w:szCs w:val="22"/>
        </w:rPr>
        <w:t>C</w:t>
      </w:r>
      <w:r w:rsidR="00107FA6" w:rsidRPr="0007094D">
        <w:rPr>
          <w:rFonts w:asciiTheme="majorHAnsi" w:hAnsiTheme="majorHAnsi" w:cstheme="majorHAnsi"/>
          <w:sz w:val="22"/>
          <w:szCs w:val="22"/>
        </w:rPr>
        <w:t xml:space="preserve">I </w:t>
      </w:r>
      <w:r w:rsidR="003C3D0F" w:rsidRPr="0007094D">
        <w:rPr>
          <w:rFonts w:asciiTheme="majorHAnsi" w:hAnsiTheme="majorHAnsi" w:cstheme="majorHAnsi"/>
          <w:sz w:val="22"/>
          <w:szCs w:val="22"/>
        </w:rPr>
        <w:t xml:space="preserve">Christine </w:t>
      </w:r>
      <w:proofErr w:type="spellStart"/>
      <w:r w:rsidR="003C3D0F" w:rsidRPr="0007094D">
        <w:rPr>
          <w:rFonts w:asciiTheme="majorHAnsi" w:hAnsiTheme="majorHAnsi" w:cstheme="majorHAnsi"/>
          <w:sz w:val="22"/>
          <w:szCs w:val="22"/>
        </w:rPr>
        <w:t>Babinskas</w:t>
      </w:r>
      <w:proofErr w:type="spellEnd"/>
      <w:r w:rsidR="003C3D0F" w:rsidRPr="0007094D">
        <w:rPr>
          <w:rFonts w:asciiTheme="majorHAnsi" w:hAnsiTheme="majorHAnsi" w:cstheme="majorHAnsi"/>
          <w:sz w:val="22"/>
          <w:szCs w:val="22"/>
        </w:rPr>
        <w:t xml:space="preserve"> and </w:t>
      </w:r>
      <w:r w:rsidR="00107FA6" w:rsidRPr="0007094D">
        <w:rPr>
          <w:rFonts w:asciiTheme="majorHAnsi" w:hAnsiTheme="majorHAnsi" w:cstheme="majorHAnsi"/>
          <w:sz w:val="22"/>
          <w:szCs w:val="22"/>
        </w:rPr>
        <w:t xml:space="preserve">MI </w:t>
      </w:r>
      <w:r w:rsidR="003C3D0F" w:rsidRPr="0007094D">
        <w:rPr>
          <w:rFonts w:asciiTheme="majorHAnsi" w:hAnsiTheme="majorHAnsi" w:cstheme="majorHAnsi"/>
          <w:sz w:val="22"/>
          <w:szCs w:val="22"/>
        </w:rPr>
        <w:t>Elizabeth Dempster</w:t>
      </w:r>
      <w:r w:rsidR="001A786B" w:rsidRPr="0007094D">
        <w:rPr>
          <w:rFonts w:asciiTheme="majorHAnsi" w:hAnsiTheme="majorHAnsi" w:cstheme="majorHAnsi"/>
          <w:sz w:val="22"/>
          <w:szCs w:val="22"/>
        </w:rPr>
        <w:t>.</w:t>
      </w:r>
      <w:r w:rsidR="00B614EC" w:rsidRPr="0007094D">
        <w:rPr>
          <w:rFonts w:asciiTheme="majorHAnsi" w:hAnsiTheme="majorHAnsi" w:cstheme="majorHAnsi"/>
          <w:sz w:val="22"/>
          <w:szCs w:val="22"/>
        </w:rPr>
        <w:t xml:space="preserve"> The camps continu</w:t>
      </w:r>
      <w:r w:rsidR="001A786B" w:rsidRPr="0007094D">
        <w:rPr>
          <w:rFonts w:asciiTheme="majorHAnsi" w:hAnsiTheme="majorHAnsi" w:cstheme="majorHAnsi"/>
          <w:sz w:val="22"/>
          <w:szCs w:val="22"/>
        </w:rPr>
        <w:t>e</w:t>
      </w:r>
      <w:r w:rsidR="00B614EC" w:rsidRPr="0007094D">
        <w:rPr>
          <w:rFonts w:asciiTheme="majorHAnsi" w:hAnsiTheme="majorHAnsi" w:cstheme="majorHAnsi"/>
          <w:sz w:val="22"/>
          <w:szCs w:val="22"/>
        </w:rPr>
        <w:t xml:space="preserve"> twice-yearly, now coordinated by community members, </w:t>
      </w:r>
      <w:r w:rsidR="00B614EC" w:rsidRPr="0007094D">
        <w:rPr>
          <w:rFonts w:asciiTheme="majorHAnsi" w:eastAsia="MS Mincho" w:hAnsiTheme="majorHAnsi" w:cstheme="majorHAnsi"/>
          <w:sz w:val="22"/>
          <w:szCs w:val="22"/>
          <w:lang w:val="en-AU"/>
        </w:rPr>
        <w:t>fostering a new generation of women fluent in their cultural practices.</w:t>
      </w:r>
    </w:p>
    <w:p w14:paraId="211755C7" w14:textId="77777777" w:rsidR="004B6F7A" w:rsidRPr="0007094D" w:rsidRDefault="004B6F7A" w:rsidP="004B6F7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FE94C3D" w14:textId="1857DD08" w:rsidR="001722B4" w:rsidRPr="0007094D" w:rsidRDefault="001722B4" w:rsidP="00711743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2011-12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="00367487" w:rsidRPr="0007094D">
        <w:rPr>
          <w:rFonts w:asciiTheme="majorHAnsi" w:hAnsiTheme="majorHAnsi" w:cstheme="majorHAnsi"/>
          <w:b/>
          <w:sz w:val="22"/>
          <w:szCs w:val="22"/>
        </w:rPr>
        <w:t>Research A</w:t>
      </w:r>
      <w:r w:rsidRPr="0007094D">
        <w:rPr>
          <w:rFonts w:asciiTheme="majorHAnsi" w:hAnsiTheme="majorHAnsi" w:cstheme="majorHAnsi"/>
          <w:b/>
          <w:sz w:val="22"/>
          <w:szCs w:val="22"/>
        </w:rPr>
        <w:t>ssistant</w:t>
      </w:r>
      <w:r w:rsidR="00FA1DA2" w:rsidRPr="0007094D">
        <w:rPr>
          <w:rFonts w:asciiTheme="majorHAnsi" w:hAnsiTheme="majorHAnsi" w:cstheme="majorHAnsi"/>
          <w:sz w:val="22"/>
          <w:szCs w:val="22"/>
        </w:rPr>
        <w:t xml:space="preserve"> for</w:t>
      </w:r>
      <w:r w:rsidRPr="0007094D">
        <w:rPr>
          <w:rFonts w:asciiTheme="majorHAnsi" w:hAnsiTheme="majorHAnsi" w:cstheme="majorHAnsi"/>
          <w:sz w:val="22"/>
          <w:szCs w:val="22"/>
        </w:rPr>
        <w:t xml:space="preserve"> Dr Elizabeth Dempster’s project ‘Trouble with Democracy’, a broad investigation into socially engaged arts practice</w:t>
      </w:r>
      <w:r w:rsidR="007631A3" w:rsidRPr="0007094D">
        <w:rPr>
          <w:rFonts w:asciiTheme="majorHAnsi" w:hAnsiTheme="majorHAnsi" w:cstheme="majorHAnsi"/>
          <w:sz w:val="22"/>
          <w:szCs w:val="22"/>
        </w:rPr>
        <w:t>,</w:t>
      </w:r>
      <w:r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223208" w:rsidRPr="0007094D">
        <w:rPr>
          <w:rFonts w:asciiTheme="majorHAnsi" w:hAnsiTheme="majorHAnsi" w:cstheme="majorHAnsi"/>
          <w:sz w:val="22"/>
          <w:szCs w:val="22"/>
        </w:rPr>
        <w:t>Victoria University</w:t>
      </w:r>
      <w:r w:rsidRPr="0007094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DC73334" w14:textId="77777777" w:rsidR="008E08D0" w:rsidRPr="0007094D" w:rsidRDefault="008E08D0" w:rsidP="00711743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</w:p>
    <w:p w14:paraId="01E16B3C" w14:textId="36C20EE3" w:rsidR="006743C9" w:rsidRPr="0007094D" w:rsidRDefault="001722B4" w:rsidP="0065660A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2004-10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="00EE750E" w:rsidRPr="0007094D"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Pr="0007094D">
        <w:rPr>
          <w:rFonts w:asciiTheme="majorHAnsi" w:hAnsiTheme="majorHAnsi" w:cstheme="majorHAnsi"/>
          <w:b/>
          <w:bCs/>
          <w:sz w:val="22"/>
          <w:szCs w:val="22"/>
        </w:rPr>
        <w:t>ecturer</w:t>
      </w:r>
      <w:r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087F45" w:rsidRPr="0007094D">
        <w:rPr>
          <w:rFonts w:asciiTheme="majorHAnsi" w:hAnsiTheme="majorHAnsi" w:cstheme="majorHAnsi"/>
          <w:b/>
          <w:sz w:val="22"/>
          <w:szCs w:val="22"/>
        </w:rPr>
        <w:t>&amp;</w:t>
      </w:r>
      <w:r w:rsidR="00087F45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087F45" w:rsidRPr="0007094D">
        <w:rPr>
          <w:rFonts w:asciiTheme="majorHAnsi" w:hAnsiTheme="majorHAnsi" w:cstheme="majorHAnsi"/>
          <w:b/>
          <w:bCs/>
          <w:sz w:val="22"/>
          <w:szCs w:val="22"/>
        </w:rPr>
        <w:t xml:space="preserve">Tutor, </w:t>
      </w:r>
      <w:r w:rsidR="00087F45" w:rsidRPr="0007094D">
        <w:rPr>
          <w:rFonts w:asciiTheme="majorHAnsi" w:hAnsiTheme="majorHAnsi" w:cstheme="majorHAnsi"/>
          <w:b/>
          <w:sz w:val="22"/>
          <w:szCs w:val="22"/>
        </w:rPr>
        <w:t>Victoria University</w:t>
      </w:r>
      <w:r w:rsidR="00367487" w:rsidRPr="0007094D">
        <w:rPr>
          <w:rFonts w:asciiTheme="majorHAnsi" w:hAnsiTheme="majorHAnsi" w:cstheme="majorHAnsi"/>
          <w:sz w:val="22"/>
          <w:szCs w:val="22"/>
        </w:rPr>
        <w:t>:</w:t>
      </w:r>
      <w:r w:rsidR="00367487" w:rsidRPr="0007094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7094D">
        <w:rPr>
          <w:rFonts w:asciiTheme="majorHAnsi" w:hAnsiTheme="majorHAnsi" w:cstheme="majorHAnsi"/>
          <w:sz w:val="22"/>
          <w:szCs w:val="22"/>
        </w:rPr>
        <w:t>Performance Studies, Creative Arts Industries and Education</w:t>
      </w:r>
      <w:r w:rsidR="006A11F0" w:rsidRPr="0007094D">
        <w:rPr>
          <w:rFonts w:asciiTheme="majorHAnsi" w:hAnsiTheme="majorHAnsi" w:cstheme="majorHAnsi"/>
          <w:sz w:val="22"/>
          <w:szCs w:val="22"/>
        </w:rPr>
        <w:t>.</w:t>
      </w:r>
      <w:r w:rsidR="001A786B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501CD8" w:rsidRPr="0007094D">
        <w:rPr>
          <w:rFonts w:asciiTheme="majorHAnsi" w:hAnsiTheme="majorHAnsi" w:cstheme="majorHAnsi"/>
          <w:sz w:val="22"/>
          <w:szCs w:val="22"/>
        </w:rPr>
        <w:t>Engaged in recruitment process of prospective students, d</w:t>
      </w:r>
      <w:r w:rsidR="006A11F0" w:rsidRPr="0007094D">
        <w:rPr>
          <w:rFonts w:asciiTheme="majorHAnsi" w:hAnsiTheme="majorHAnsi" w:cstheme="majorHAnsi"/>
          <w:sz w:val="22"/>
          <w:szCs w:val="22"/>
        </w:rPr>
        <w:t>evi</w:t>
      </w:r>
      <w:r w:rsidR="001A786B" w:rsidRPr="0007094D">
        <w:rPr>
          <w:rFonts w:asciiTheme="majorHAnsi" w:hAnsiTheme="majorHAnsi" w:cstheme="majorHAnsi"/>
          <w:sz w:val="22"/>
          <w:szCs w:val="22"/>
        </w:rPr>
        <w:t>sing</w:t>
      </w:r>
      <w:r w:rsidR="006A11F0" w:rsidRPr="0007094D">
        <w:rPr>
          <w:rFonts w:asciiTheme="majorHAnsi" w:hAnsiTheme="majorHAnsi" w:cstheme="majorHAnsi"/>
          <w:sz w:val="22"/>
          <w:szCs w:val="22"/>
        </w:rPr>
        <w:t xml:space="preserve"> and t</w:t>
      </w:r>
      <w:r w:rsidR="001A786B" w:rsidRPr="0007094D">
        <w:rPr>
          <w:rFonts w:asciiTheme="majorHAnsi" w:hAnsiTheme="majorHAnsi" w:cstheme="majorHAnsi"/>
          <w:sz w:val="22"/>
          <w:szCs w:val="22"/>
        </w:rPr>
        <w:t>eaching of</w:t>
      </w:r>
      <w:r w:rsidR="006A11F0" w:rsidRPr="0007094D">
        <w:rPr>
          <w:rFonts w:asciiTheme="majorHAnsi" w:hAnsiTheme="majorHAnsi" w:cstheme="majorHAnsi"/>
          <w:sz w:val="22"/>
          <w:szCs w:val="22"/>
        </w:rPr>
        <w:t xml:space="preserve"> theoretical and practical</w:t>
      </w:r>
      <w:r w:rsidR="00231F20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6A11F0" w:rsidRPr="0007094D">
        <w:rPr>
          <w:rFonts w:asciiTheme="majorHAnsi" w:hAnsiTheme="majorHAnsi" w:cstheme="majorHAnsi"/>
          <w:sz w:val="22"/>
          <w:szCs w:val="22"/>
        </w:rPr>
        <w:t xml:space="preserve">units. </w:t>
      </w:r>
    </w:p>
    <w:p w14:paraId="32841676" w14:textId="77777777" w:rsidR="00211A8E" w:rsidRPr="0007094D" w:rsidRDefault="00211A8E">
      <w:pPr>
        <w:pStyle w:val="Heading1"/>
        <w:rPr>
          <w:rFonts w:asciiTheme="majorHAnsi" w:hAnsiTheme="majorHAnsi" w:cstheme="majorHAnsi"/>
          <w:sz w:val="22"/>
          <w:szCs w:val="22"/>
        </w:rPr>
      </w:pPr>
    </w:p>
    <w:p w14:paraId="0A818098" w14:textId="72AEAF32" w:rsidR="001722B4" w:rsidRPr="0007094D" w:rsidRDefault="003C3D0F">
      <w:pPr>
        <w:pStyle w:val="Heading1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EDUCATION</w:t>
      </w:r>
      <w:r w:rsidR="00EE7DBA" w:rsidRPr="0007094D">
        <w:rPr>
          <w:rFonts w:asciiTheme="majorHAnsi" w:hAnsiTheme="majorHAnsi" w:cstheme="majorHAnsi"/>
          <w:sz w:val="22"/>
          <w:szCs w:val="22"/>
        </w:rPr>
        <w:t xml:space="preserve"> &amp; AWARDS</w:t>
      </w:r>
    </w:p>
    <w:p w14:paraId="252EECC3" w14:textId="77777777" w:rsidR="001722B4" w:rsidRPr="0007094D" w:rsidRDefault="001722B4">
      <w:pPr>
        <w:rPr>
          <w:rFonts w:asciiTheme="majorHAnsi" w:hAnsiTheme="majorHAnsi" w:cstheme="majorHAnsi"/>
          <w:sz w:val="22"/>
          <w:szCs w:val="22"/>
        </w:rPr>
      </w:pPr>
    </w:p>
    <w:p w14:paraId="3A4B580C" w14:textId="180B7DA8" w:rsidR="00BA519E" w:rsidRPr="0007094D" w:rsidRDefault="00BA519E" w:rsidP="00011FE2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2019</w:t>
      </w:r>
      <w:r w:rsidRPr="0007094D">
        <w:rPr>
          <w:rFonts w:asciiTheme="majorHAnsi" w:hAnsiTheme="majorHAnsi" w:cstheme="majorHAnsi"/>
          <w:sz w:val="22"/>
          <w:szCs w:val="22"/>
        </w:rPr>
        <w:tab/>
        <w:t xml:space="preserve">Awarded Membership, CID International Dance </w:t>
      </w:r>
      <w:r w:rsidR="00107FA6" w:rsidRPr="0007094D">
        <w:rPr>
          <w:rFonts w:asciiTheme="majorHAnsi" w:hAnsiTheme="majorHAnsi" w:cstheme="majorHAnsi"/>
          <w:sz w:val="22"/>
          <w:szCs w:val="22"/>
        </w:rPr>
        <w:t xml:space="preserve">Council, </w:t>
      </w:r>
      <w:r w:rsidRPr="0007094D">
        <w:rPr>
          <w:rFonts w:asciiTheme="majorHAnsi" w:hAnsiTheme="majorHAnsi" w:cstheme="majorHAnsi"/>
          <w:sz w:val="22"/>
          <w:szCs w:val="22"/>
        </w:rPr>
        <w:t>Paris</w:t>
      </w:r>
    </w:p>
    <w:p w14:paraId="228086E7" w14:textId="0BE05859" w:rsidR="001722B4" w:rsidRPr="0007094D" w:rsidRDefault="00FB1712" w:rsidP="00011FE2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2013</w:t>
      </w:r>
      <w:r w:rsidR="001722B4"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="001722B4" w:rsidRPr="0007094D">
        <w:rPr>
          <w:rFonts w:asciiTheme="majorHAnsi" w:hAnsiTheme="majorHAnsi" w:cstheme="majorHAnsi"/>
          <w:sz w:val="22"/>
          <w:szCs w:val="22"/>
        </w:rPr>
        <w:tab/>
      </w:r>
      <w:r w:rsidR="00231F20" w:rsidRPr="0007094D">
        <w:rPr>
          <w:rFonts w:asciiTheme="majorHAnsi" w:hAnsiTheme="majorHAnsi" w:cstheme="majorHAnsi"/>
          <w:b/>
          <w:sz w:val="22"/>
          <w:szCs w:val="22"/>
        </w:rPr>
        <w:t>Postgraduate Certificate</w:t>
      </w:r>
      <w:r w:rsidR="001722B4" w:rsidRPr="0007094D">
        <w:rPr>
          <w:rFonts w:asciiTheme="majorHAnsi" w:hAnsiTheme="majorHAnsi" w:cstheme="majorHAnsi"/>
          <w:b/>
          <w:sz w:val="22"/>
          <w:szCs w:val="22"/>
        </w:rPr>
        <w:t xml:space="preserve"> in Community Cultural Development</w:t>
      </w:r>
      <w:r w:rsidR="001722B4" w:rsidRPr="0007094D">
        <w:rPr>
          <w:rFonts w:asciiTheme="majorHAnsi" w:hAnsiTheme="majorHAnsi" w:cstheme="majorHAnsi"/>
          <w:sz w:val="22"/>
          <w:szCs w:val="22"/>
        </w:rPr>
        <w:t>,</w:t>
      </w:r>
      <w:r w:rsidR="00EE7DBA" w:rsidRPr="0007094D">
        <w:rPr>
          <w:rFonts w:asciiTheme="majorHAnsi" w:hAnsiTheme="majorHAnsi" w:cstheme="majorHAnsi"/>
          <w:sz w:val="22"/>
          <w:szCs w:val="22"/>
        </w:rPr>
        <w:t xml:space="preserve"> Victorian College of the Arts/</w:t>
      </w:r>
      <w:r w:rsidR="001722B4" w:rsidRPr="0007094D">
        <w:rPr>
          <w:rFonts w:asciiTheme="majorHAnsi" w:hAnsiTheme="majorHAnsi" w:cstheme="majorHAnsi"/>
          <w:sz w:val="22"/>
          <w:szCs w:val="22"/>
        </w:rPr>
        <w:t xml:space="preserve">University of Melbourne </w:t>
      </w:r>
    </w:p>
    <w:p w14:paraId="767FA7F8" w14:textId="38A9F84B" w:rsidR="001722B4" w:rsidRPr="0007094D" w:rsidRDefault="001722B4" w:rsidP="00011FE2">
      <w:pPr>
        <w:pStyle w:val="Header"/>
        <w:tabs>
          <w:tab w:val="clear" w:pos="4153"/>
          <w:tab w:val="clear" w:pos="8306"/>
        </w:tabs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2009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b/>
          <w:sz w:val="22"/>
          <w:szCs w:val="22"/>
        </w:rPr>
        <w:t>Outstanding Postgraduate Student Achievement Award</w:t>
      </w:r>
      <w:r w:rsidRPr="0007094D">
        <w:rPr>
          <w:rFonts w:asciiTheme="majorHAnsi" w:hAnsiTheme="majorHAnsi" w:cstheme="majorHAnsi"/>
          <w:sz w:val="22"/>
          <w:szCs w:val="22"/>
        </w:rPr>
        <w:t xml:space="preserve"> by Faculty of Arts, Education and Human Development, Victoria University </w:t>
      </w:r>
    </w:p>
    <w:p w14:paraId="412B2ACE" w14:textId="0974F994" w:rsidR="0028741A" w:rsidRPr="0007094D" w:rsidRDefault="001722B4" w:rsidP="00011FE2">
      <w:pPr>
        <w:ind w:left="2160" w:hanging="2160"/>
        <w:jc w:val="both"/>
        <w:rPr>
          <w:rFonts w:asciiTheme="majorHAnsi" w:eastAsia="Dotum" w:hAnsiTheme="majorHAnsi" w:cstheme="majorHAnsi"/>
          <w:sz w:val="22"/>
          <w:szCs w:val="22"/>
        </w:rPr>
      </w:pPr>
      <w:r w:rsidRPr="0007094D">
        <w:rPr>
          <w:rFonts w:asciiTheme="majorHAnsi" w:eastAsia="Dotum" w:hAnsiTheme="majorHAnsi" w:cstheme="majorHAnsi"/>
          <w:sz w:val="22"/>
          <w:szCs w:val="22"/>
        </w:rPr>
        <w:t>2004- 2008</w:t>
      </w:r>
      <w:r w:rsidRPr="0007094D">
        <w:rPr>
          <w:rFonts w:asciiTheme="majorHAnsi" w:eastAsia="Dotum" w:hAnsiTheme="majorHAnsi" w:cstheme="majorHAnsi"/>
          <w:sz w:val="22"/>
          <w:szCs w:val="22"/>
        </w:rPr>
        <w:tab/>
      </w:r>
      <w:r w:rsidRPr="0007094D">
        <w:rPr>
          <w:rFonts w:asciiTheme="majorHAnsi" w:eastAsia="Dotum" w:hAnsiTheme="majorHAnsi" w:cstheme="majorHAnsi"/>
          <w:b/>
          <w:bCs/>
          <w:sz w:val="22"/>
          <w:szCs w:val="22"/>
        </w:rPr>
        <w:t>Doctor of Philosophy</w:t>
      </w:r>
      <w:r w:rsidRPr="0007094D">
        <w:rPr>
          <w:rFonts w:asciiTheme="majorHAnsi" w:eastAsia="Dotum" w:hAnsiTheme="majorHAnsi" w:cstheme="majorHAnsi"/>
          <w:sz w:val="22"/>
          <w:szCs w:val="22"/>
        </w:rPr>
        <w:t>, Victoria University</w:t>
      </w:r>
      <w:r w:rsidR="00211A8E" w:rsidRPr="0007094D">
        <w:rPr>
          <w:rFonts w:asciiTheme="majorHAnsi" w:eastAsia="Dotum" w:hAnsiTheme="majorHAnsi" w:cstheme="majorHAnsi"/>
          <w:sz w:val="22"/>
          <w:szCs w:val="22"/>
        </w:rPr>
        <w:t xml:space="preserve"> </w:t>
      </w:r>
      <w:r w:rsidRPr="0007094D">
        <w:rPr>
          <w:rFonts w:asciiTheme="majorHAnsi" w:hAnsiTheme="majorHAnsi" w:cstheme="majorHAnsi"/>
          <w:sz w:val="22"/>
          <w:szCs w:val="22"/>
        </w:rPr>
        <w:t>Supervisor: Dr Elizabeth Dempster</w:t>
      </w:r>
      <w:r w:rsidR="00011FE2" w:rsidRPr="0007094D">
        <w:rPr>
          <w:rFonts w:asciiTheme="majorHAnsi" w:eastAsia="Dotum" w:hAnsiTheme="majorHAnsi" w:cstheme="majorHAnsi"/>
          <w:sz w:val="22"/>
          <w:szCs w:val="22"/>
        </w:rPr>
        <w:t xml:space="preserve"> </w:t>
      </w:r>
      <w:r w:rsidR="0028741A" w:rsidRPr="0007094D">
        <w:rPr>
          <w:rFonts w:asciiTheme="majorHAnsi" w:eastAsia="Dotum" w:hAnsiTheme="majorHAnsi" w:cstheme="majorHAnsi"/>
          <w:sz w:val="22"/>
          <w:szCs w:val="22"/>
        </w:rPr>
        <w:t>Classified ‘passed with no changes’</w:t>
      </w:r>
      <w:r w:rsidR="00211A8E" w:rsidRPr="0007094D">
        <w:rPr>
          <w:rFonts w:asciiTheme="majorHAnsi" w:eastAsia="Dotum" w:hAnsiTheme="majorHAnsi" w:cstheme="majorHAnsi"/>
          <w:sz w:val="22"/>
          <w:szCs w:val="22"/>
        </w:rPr>
        <w:t xml:space="preserve"> &amp; </w:t>
      </w:r>
      <w:r w:rsidR="0028741A" w:rsidRPr="0007094D">
        <w:rPr>
          <w:rFonts w:asciiTheme="majorHAnsi" w:eastAsia="Dotum" w:hAnsiTheme="majorHAnsi" w:cstheme="majorHAnsi"/>
          <w:sz w:val="22"/>
          <w:szCs w:val="22"/>
        </w:rPr>
        <w:t xml:space="preserve">conferred June 2009. </w:t>
      </w:r>
    </w:p>
    <w:p w14:paraId="71E8D3BB" w14:textId="77777777" w:rsidR="00211A8E" w:rsidRPr="0007094D" w:rsidRDefault="0028741A" w:rsidP="00211A8E">
      <w:pPr>
        <w:ind w:left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b/>
          <w:bCs/>
          <w:sz w:val="22"/>
          <w:szCs w:val="22"/>
        </w:rPr>
        <w:t>Supported by the</w:t>
      </w:r>
      <w:r w:rsidRPr="0007094D">
        <w:rPr>
          <w:rFonts w:asciiTheme="majorHAnsi" w:hAnsiTheme="majorHAnsi" w:cstheme="majorHAnsi"/>
          <w:sz w:val="22"/>
          <w:szCs w:val="22"/>
        </w:rPr>
        <w:t xml:space="preserve"> </w:t>
      </w:r>
      <w:r w:rsidRPr="0007094D">
        <w:rPr>
          <w:rFonts w:asciiTheme="majorHAnsi" w:hAnsiTheme="majorHAnsi" w:cstheme="majorHAnsi"/>
          <w:b/>
          <w:sz w:val="22"/>
          <w:szCs w:val="22"/>
        </w:rPr>
        <w:t>Victoria University Vice Chancellor’s Award</w:t>
      </w:r>
      <w:r w:rsidR="00835489" w:rsidRPr="0007094D">
        <w:rPr>
          <w:rFonts w:asciiTheme="majorHAnsi" w:hAnsiTheme="majorHAnsi" w:cstheme="majorHAnsi"/>
          <w:sz w:val="22"/>
          <w:szCs w:val="22"/>
        </w:rPr>
        <w:t xml:space="preserve"> (full bursary)</w:t>
      </w:r>
    </w:p>
    <w:p w14:paraId="2C9DAD8B" w14:textId="29A3B7CF" w:rsidR="001722B4" w:rsidRPr="0007094D" w:rsidRDefault="001722B4" w:rsidP="00011FE2">
      <w:pPr>
        <w:ind w:left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eastAsia="Dotum" w:hAnsiTheme="majorHAnsi" w:cstheme="majorHAnsi"/>
          <w:sz w:val="22"/>
          <w:szCs w:val="22"/>
        </w:rPr>
        <w:t xml:space="preserve">Entitled </w:t>
      </w:r>
      <w:r w:rsidRPr="0007094D">
        <w:rPr>
          <w:rFonts w:asciiTheme="majorHAnsi" w:eastAsia="Dotum" w:hAnsiTheme="majorHAnsi" w:cstheme="majorHAnsi"/>
          <w:i/>
          <w:iCs/>
          <w:sz w:val="22"/>
          <w:szCs w:val="22"/>
        </w:rPr>
        <w:t>Locating: Place and the Moving Body</w:t>
      </w:r>
      <w:r w:rsidRPr="0007094D">
        <w:rPr>
          <w:rFonts w:asciiTheme="majorHAnsi" w:eastAsia="Dotum" w:hAnsiTheme="majorHAnsi" w:cstheme="majorHAnsi"/>
          <w:sz w:val="22"/>
          <w:szCs w:val="22"/>
        </w:rPr>
        <w:t xml:space="preserve">, this </w:t>
      </w:r>
      <w:r w:rsidR="004B6F7A" w:rsidRPr="0007094D">
        <w:rPr>
          <w:rFonts w:asciiTheme="majorHAnsi" w:eastAsia="Dotum" w:hAnsiTheme="majorHAnsi" w:cstheme="majorHAnsi"/>
          <w:sz w:val="22"/>
          <w:szCs w:val="22"/>
        </w:rPr>
        <w:t>practice-led i</w:t>
      </w:r>
      <w:r w:rsidR="004535E7" w:rsidRPr="0007094D">
        <w:rPr>
          <w:rFonts w:asciiTheme="majorHAnsi" w:eastAsia="Dotum" w:hAnsiTheme="majorHAnsi" w:cstheme="majorHAnsi"/>
          <w:sz w:val="22"/>
          <w:szCs w:val="22"/>
        </w:rPr>
        <w:t>nterd</w:t>
      </w:r>
      <w:r w:rsidR="004B6F7A" w:rsidRPr="0007094D">
        <w:rPr>
          <w:rFonts w:asciiTheme="majorHAnsi" w:eastAsia="Dotum" w:hAnsiTheme="majorHAnsi" w:cstheme="majorHAnsi"/>
          <w:sz w:val="22"/>
          <w:szCs w:val="22"/>
        </w:rPr>
        <w:t xml:space="preserve">isciplinary </w:t>
      </w:r>
      <w:r w:rsidRPr="0007094D">
        <w:rPr>
          <w:rFonts w:asciiTheme="majorHAnsi" w:eastAsia="Dotum" w:hAnsiTheme="majorHAnsi" w:cstheme="majorHAnsi"/>
          <w:sz w:val="22"/>
          <w:szCs w:val="22"/>
        </w:rPr>
        <w:t>project consisted of a 70</w:t>
      </w:r>
      <w:r w:rsidR="00105E5D" w:rsidRPr="0007094D">
        <w:rPr>
          <w:rFonts w:asciiTheme="majorHAnsi" w:eastAsia="Dotum" w:hAnsiTheme="majorHAnsi" w:cstheme="majorHAnsi"/>
          <w:sz w:val="22"/>
          <w:szCs w:val="22"/>
        </w:rPr>
        <w:t>,</w:t>
      </w:r>
      <w:r w:rsidRPr="0007094D">
        <w:rPr>
          <w:rFonts w:asciiTheme="majorHAnsi" w:eastAsia="Dotum" w:hAnsiTheme="majorHAnsi" w:cstheme="majorHAnsi"/>
          <w:sz w:val="22"/>
          <w:szCs w:val="22"/>
        </w:rPr>
        <w:t xml:space="preserve">000-word thesis and a series of </w:t>
      </w:r>
      <w:r w:rsidR="00BB7285" w:rsidRPr="0007094D">
        <w:rPr>
          <w:rFonts w:asciiTheme="majorHAnsi" w:eastAsia="Dotum" w:hAnsiTheme="majorHAnsi" w:cstheme="majorHAnsi"/>
          <w:sz w:val="22"/>
          <w:szCs w:val="22"/>
        </w:rPr>
        <w:t xml:space="preserve">site-specific </w:t>
      </w:r>
      <w:r w:rsidR="004B6F7A" w:rsidRPr="0007094D">
        <w:rPr>
          <w:rFonts w:asciiTheme="majorHAnsi" w:eastAsia="Dotum" w:hAnsiTheme="majorHAnsi" w:cstheme="majorHAnsi"/>
          <w:sz w:val="22"/>
          <w:szCs w:val="22"/>
        </w:rPr>
        <w:t>performance works. The</w:t>
      </w:r>
      <w:r w:rsidRPr="0007094D">
        <w:rPr>
          <w:rFonts w:asciiTheme="majorHAnsi" w:eastAsia="Dotum" w:hAnsiTheme="majorHAnsi" w:cstheme="majorHAnsi"/>
          <w:sz w:val="22"/>
          <w:szCs w:val="22"/>
        </w:rPr>
        <w:t xml:space="preserve"> project articulated between Australian studies, theories of place and space, postcolonial discourse on ‘whiteness’, contemporary art and performance studies to explore relations</w:t>
      </w:r>
      <w:r w:rsidR="006A11F0" w:rsidRPr="0007094D">
        <w:rPr>
          <w:rFonts w:asciiTheme="majorHAnsi" w:eastAsia="Dotum" w:hAnsiTheme="majorHAnsi" w:cstheme="majorHAnsi"/>
          <w:sz w:val="22"/>
          <w:szCs w:val="22"/>
        </w:rPr>
        <w:t>hips</w:t>
      </w:r>
      <w:r w:rsidRPr="0007094D">
        <w:rPr>
          <w:rFonts w:asciiTheme="majorHAnsi" w:eastAsia="Dotum" w:hAnsiTheme="majorHAnsi" w:cstheme="majorHAnsi"/>
          <w:sz w:val="22"/>
          <w:szCs w:val="22"/>
        </w:rPr>
        <w:t xml:space="preserve"> between body, place a</w:t>
      </w:r>
      <w:r w:rsidR="00BB7285" w:rsidRPr="0007094D">
        <w:rPr>
          <w:rFonts w:asciiTheme="majorHAnsi" w:eastAsia="Dotum" w:hAnsiTheme="majorHAnsi" w:cstheme="majorHAnsi"/>
          <w:sz w:val="22"/>
          <w:szCs w:val="22"/>
        </w:rPr>
        <w:t>nd identity in Australia</w:t>
      </w:r>
      <w:r w:rsidRPr="0007094D">
        <w:rPr>
          <w:rFonts w:asciiTheme="majorHAnsi" w:eastAsia="Dotum" w:hAnsiTheme="majorHAnsi" w:cstheme="majorHAnsi"/>
          <w:sz w:val="22"/>
          <w:szCs w:val="22"/>
        </w:rPr>
        <w:t>.</w:t>
      </w:r>
    </w:p>
    <w:p w14:paraId="580578B4" w14:textId="55119495" w:rsidR="00B92A2E" w:rsidRPr="0007094D" w:rsidRDefault="001722B4" w:rsidP="00211A8E">
      <w:pPr>
        <w:ind w:left="2160" w:hanging="216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lastRenderedPageBreak/>
        <w:t>2003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b/>
          <w:bCs/>
          <w:sz w:val="22"/>
          <w:szCs w:val="22"/>
        </w:rPr>
        <w:t>Bachelor</w:t>
      </w:r>
      <w:r w:rsidR="004535E7" w:rsidRPr="0007094D">
        <w:rPr>
          <w:rFonts w:asciiTheme="majorHAnsi" w:hAnsiTheme="majorHAnsi" w:cstheme="majorHAnsi"/>
          <w:b/>
          <w:bCs/>
          <w:sz w:val="22"/>
          <w:szCs w:val="22"/>
        </w:rPr>
        <w:t xml:space="preserve"> of Arts (Performance Studies)</w:t>
      </w:r>
      <w:r w:rsidR="0028741A" w:rsidRPr="0007094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8741A" w:rsidRPr="0007094D">
        <w:rPr>
          <w:rFonts w:asciiTheme="majorHAnsi" w:eastAsia="Dotum" w:hAnsiTheme="majorHAnsi" w:cstheme="majorHAnsi"/>
          <w:b/>
          <w:sz w:val="22"/>
          <w:szCs w:val="22"/>
        </w:rPr>
        <w:t xml:space="preserve">First Class </w:t>
      </w:r>
      <w:proofErr w:type="spellStart"/>
      <w:r w:rsidR="0028741A" w:rsidRPr="0007094D">
        <w:rPr>
          <w:rFonts w:asciiTheme="majorHAnsi" w:eastAsia="Dotum" w:hAnsiTheme="majorHAnsi" w:cstheme="majorHAnsi"/>
          <w:b/>
          <w:sz w:val="22"/>
          <w:szCs w:val="22"/>
        </w:rPr>
        <w:t>Honours</w:t>
      </w:r>
      <w:proofErr w:type="spellEnd"/>
      <w:r w:rsidRPr="0007094D">
        <w:rPr>
          <w:rFonts w:asciiTheme="majorHAnsi" w:hAnsiTheme="majorHAnsi" w:cstheme="majorHAnsi"/>
          <w:sz w:val="22"/>
          <w:szCs w:val="22"/>
        </w:rPr>
        <w:t xml:space="preserve">, Victoria University </w:t>
      </w:r>
      <w:r w:rsidR="00006FF1" w:rsidRPr="0007094D">
        <w:rPr>
          <w:rFonts w:asciiTheme="majorHAnsi" w:hAnsiTheme="majorHAnsi" w:cstheme="majorHAnsi"/>
          <w:sz w:val="22"/>
          <w:szCs w:val="22"/>
        </w:rPr>
        <w:t>‘Dancing Place’, s</w:t>
      </w:r>
      <w:r w:rsidRPr="0007094D">
        <w:rPr>
          <w:rFonts w:asciiTheme="majorHAnsi" w:hAnsiTheme="majorHAnsi" w:cstheme="majorHAnsi"/>
          <w:sz w:val="22"/>
          <w:szCs w:val="22"/>
        </w:rPr>
        <w:t>upervi</w:t>
      </w:r>
      <w:r w:rsidR="00211A8E" w:rsidRPr="0007094D">
        <w:rPr>
          <w:rFonts w:asciiTheme="majorHAnsi" w:hAnsiTheme="majorHAnsi" w:cstheme="majorHAnsi"/>
          <w:sz w:val="22"/>
          <w:szCs w:val="22"/>
        </w:rPr>
        <w:t>sors</w:t>
      </w:r>
      <w:r w:rsidRPr="0007094D">
        <w:rPr>
          <w:rFonts w:asciiTheme="majorHAnsi" w:hAnsiTheme="majorHAnsi" w:cstheme="majorHAnsi"/>
          <w:sz w:val="22"/>
          <w:szCs w:val="22"/>
        </w:rPr>
        <w:t xml:space="preserve"> Judith Walton </w:t>
      </w:r>
      <w:r w:rsidR="00105E5D" w:rsidRPr="0007094D">
        <w:rPr>
          <w:rFonts w:asciiTheme="majorHAnsi" w:hAnsiTheme="majorHAnsi" w:cstheme="majorHAnsi"/>
          <w:sz w:val="22"/>
          <w:szCs w:val="22"/>
        </w:rPr>
        <w:t>&amp;</w:t>
      </w:r>
      <w:r w:rsidRPr="0007094D">
        <w:rPr>
          <w:rFonts w:asciiTheme="majorHAnsi" w:hAnsiTheme="majorHAnsi" w:cstheme="majorHAnsi"/>
          <w:sz w:val="22"/>
          <w:szCs w:val="22"/>
        </w:rPr>
        <w:t xml:space="preserve"> Dr Elizabeth Dempste</w:t>
      </w:r>
      <w:r w:rsidR="00211A8E" w:rsidRPr="0007094D">
        <w:rPr>
          <w:rFonts w:asciiTheme="majorHAnsi" w:hAnsiTheme="majorHAnsi" w:cstheme="majorHAnsi"/>
          <w:sz w:val="22"/>
          <w:szCs w:val="22"/>
        </w:rPr>
        <w:t>r</w:t>
      </w:r>
      <w:r w:rsidRPr="0007094D">
        <w:rPr>
          <w:rFonts w:asciiTheme="majorHAnsi" w:eastAsia="Dotum" w:hAnsiTheme="majorHAnsi" w:cstheme="majorHAnsi"/>
          <w:sz w:val="22"/>
          <w:szCs w:val="22"/>
        </w:rPr>
        <w:tab/>
      </w:r>
      <w:r w:rsidRPr="0007094D">
        <w:rPr>
          <w:rFonts w:asciiTheme="majorHAnsi" w:eastAsia="Dotum" w:hAnsiTheme="majorHAnsi" w:cstheme="majorHAnsi"/>
          <w:sz w:val="22"/>
          <w:szCs w:val="22"/>
        </w:rPr>
        <w:tab/>
      </w:r>
      <w:r w:rsidRPr="0007094D">
        <w:rPr>
          <w:rFonts w:asciiTheme="majorHAnsi" w:eastAsia="Dotum" w:hAnsiTheme="majorHAnsi" w:cstheme="majorHAnsi"/>
          <w:sz w:val="22"/>
          <w:szCs w:val="22"/>
        </w:rPr>
        <w:tab/>
      </w:r>
      <w:r w:rsidRPr="0007094D">
        <w:rPr>
          <w:rFonts w:asciiTheme="majorHAnsi" w:eastAsia="Dotum" w:hAnsiTheme="majorHAnsi" w:cstheme="majorHAnsi"/>
          <w:sz w:val="22"/>
          <w:szCs w:val="22"/>
        </w:rPr>
        <w:tab/>
        <w:t xml:space="preserve"> </w:t>
      </w:r>
    </w:p>
    <w:p w14:paraId="3646A26D" w14:textId="1E7DE8AE" w:rsidR="005E2B91" w:rsidRPr="0007094D" w:rsidRDefault="005E2B91" w:rsidP="00211A8E">
      <w:pPr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b/>
          <w:bCs/>
          <w:sz w:val="22"/>
          <w:szCs w:val="22"/>
        </w:rPr>
        <w:t xml:space="preserve">               </w:t>
      </w:r>
      <w:r w:rsidR="001722B4" w:rsidRPr="0007094D">
        <w:rPr>
          <w:rFonts w:asciiTheme="majorHAnsi" w:hAnsiTheme="majorHAnsi" w:cstheme="majorHAnsi"/>
          <w:b/>
          <w:bCs/>
          <w:sz w:val="22"/>
          <w:szCs w:val="22"/>
        </w:rPr>
        <w:t xml:space="preserve">Bachelor of Arts </w:t>
      </w:r>
      <w:r w:rsidR="001722B4" w:rsidRPr="0007094D">
        <w:rPr>
          <w:rFonts w:asciiTheme="majorHAnsi" w:hAnsiTheme="majorHAnsi" w:cstheme="majorHAnsi"/>
          <w:b/>
          <w:sz w:val="22"/>
          <w:szCs w:val="22"/>
        </w:rPr>
        <w:t>(Performance Studies),</w:t>
      </w:r>
      <w:r w:rsidR="001722B4" w:rsidRPr="0007094D">
        <w:rPr>
          <w:rFonts w:asciiTheme="majorHAnsi" w:hAnsiTheme="majorHAnsi" w:cstheme="majorHAnsi"/>
          <w:sz w:val="22"/>
          <w:szCs w:val="22"/>
        </w:rPr>
        <w:t xml:space="preserve"> Victoria University</w:t>
      </w:r>
    </w:p>
    <w:p w14:paraId="7098E136" w14:textId="793F6581" w:rsidR="00EA13E8" w:rsidRPr="0007094D" w:rsidRDefault="005E2B91" w:rsidP="00211A8E">
      <w:pPr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1992-4</w:t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sz w:val="22"/>
          <w:szCs w:val="22"/>
        </w:rPr>
        <w:tab/>
      </w:r>
      <w:r w:rsidRPr="0007094D">
        <w:rPr>
          <w:rFonts w:asciiTheme="majorHAnsi" w:hAnsiTheme="majorHAnsi" w:cstheme="majorHAnsi"/>
          <w:b/>
          <w:sz w:val="22"/>
          <w:szCs w:val="22"/>
        </w:rPr>
        <w:t>Bachelor of Arts</w:t>
      </w:r>
      <w:r w:rsidR="0038073E" w:rsidRPr="0007094D">
        <w:rPr>
          <w:rFonts w:asciiTheme="majorHAnsi" w:hAnsiTheme="majorHAnsi" w:cstheme="majorHAnsi"/>
          <w:b/>
          <w:sz w:val="22"/>
          <w:szCs w:val="22"/>
        </w:rPr>
        <w:t xml:space="preserve"> (History)</w:t>
      </w:r>
      <w:r w:rsidRPr="0007094D">
        <w:rPr>
          <w:rFonts w:asciiTheme="majorHAnsi" w:hAnsiTheme="majorHAnsi" w:cstheme="majorHAnsi"/>
          <w:sz w:val="22"/>
          <w:szCs w:val="22"/>
        </w:rPr>
        <w:t>, Monash University</w:t>
      </w:r>
      <w:r w:rsidR="0038073E" w:rsidRPr="0007094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F46986" w14:textId="489990E0" w:rsidR="006F7E52" w:rsidRPr="0007094D" w:rsidRDefault="0038073E" w:rsidP="00EA13E8">
      <w:pPr>
        <w:rPr>
          <w:rFonts w:asciiTheme="majorHAnsi" w:hAnsiTheme="majorHAnsi" w:cstheme="majorHAnsi"/>
          <w:bCs/>
          <w:sz w:val="22"/>
          <w:szCs w:val="22"/>
        </w:rPr>
      </w:pPr>
      <w:r w:rsidRPr="0007094D">
        <w:rPr>
          <w:rFonts w:asciiTheme="majorHAnsi" w:hAnsiTheme="majorHAnsi" w:cstheme="majorHAnsi"/>
          <w:bCs/>
          <w:sz w:val="22"/>
          <w:szCs w:val="22"/>
        </w:rPr>
        <w:t>1991</w:t>
      </w:r>
      <w:r w:rsidRPr="0007094D">
        <w:rPr>
          <w:rFonts w:asciiTheme="majorHAnsi" w:hAnsiTheme="majorHAnsi" w:cstheme="majorHAnsi"/>
          <w:bCs/>
          <w:sz w:val="22"/>
          <w:szCs w:val="22"/>
        </w:rPr>
        <w:tab/>
      </w:r>
      <w:r w:rsidRPr="0007094D">
        <w:rPr>
          <w:rFonts w:asciiTheme="majorHAnsi" w:hAnsiTheme="majorHAnsi" w:cstheme="majorHAnsi"/>
          <w:bCs/>
          <w:sz w:val="22"/>
          <w:szCs w:val="22"/>
        </w:rPr>
        <w:tab/>
      </w:r>
      <w:r w:rsidRPr="0007094D">
        <w:rPr>
          <w:rFonts w:asciiTheme="majorHAnsi" w:hAnsiTheme="majorHAnsi" w:cstheme="majorHAnsi"/>
          <w:bCs/>
          <w:sz w:val="22"/>
          <w:szCs w:val="22"/>
        </w:rPr>
        <w:tab/>
        <w:t>Year 12 Graduate of Victorian College of the Arts School of</w:t>
      </w:r>
      <w:r w:rsidR="00C82A53" w:rsidRPr="0007094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7094D">
        <w:rPr>
          <w:rFonts w:asciiTheme="majorHAnsi" w:hAnsiTheme="majorHAnsi" w:cstheme="majorHAnsi"/>
          <w:bCs/>
          <w:sz w:val="22"/>
          <w:szCs w:val="22"/>
        </w:rPr>
        <w:t>Dance</w:t>
      </w:r>
    </w:p>
    <w:p w14:paraId="45416B27" w14:textId="79B8816B" w:rsidR="0038073E" w:rsidRPr="0007094D" w:rsidRDefault="0038073E" w:rsidP="00EA13E8">
      <w:pPr>
        <w:rPr>
          <w:rFonts w:asciiTheme="majorHAnsi" w:hAnsiTheme="majorHAnsi" w:cstheme="majorHAnsi"/>
          <w:bCs/>
          <w:sz w:val="22"/>
          <w:szCs w:val="22"/>
        </w:rPr>
      </w:pPr>
    </w:p>
    <w:p w14:paraId="27404494" w14:textId="152F3E51" w:rsidR="00835489" w:rsidRPr="0007094D" w:rsidRDefault="00835489" w:rsidP="00EA13E8">
      <w:pPr>
        <w:rPr>
          <w:rFonts w:asciiTheme="majorHAnsi" w:hAnsiTheme="majorHAnsi" w:cstheme="majorHAnsi"/>
          <w:b/>
          <w:sz w:val="22"/>
          <w:szCs w:val="22"/>
        </w:rPr>
      </w:pPr>
    </w:p>
    <w:p w14:paraId="57352BDC" w14:textId="03816F74" w:rsidR="007B7BE5" w:rsidRPr="0007094D" w:rsidRDefault="00011FE2" w:rsidP="007B7BE5">
      <w:pPr>
        <w:pBdr>
          <w:bottom w:val="single" w:sz="6" w:space="1" w:color="auto"/>
        </w:pBdr>
        <w:tabs>
          <w:tab w:val="left" w:pos="1455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07094D">
        <w:rPr>
          <w:rFonts w:asciiTheme="majorHAnsi" w:hAnsiTheme="majorHAnsi" w:cstheme="majorHAnsi"/>
          <w:b/>
          <w:sz w:val="22"/>
          <w:szCs w:val="22"/>
        </w:rPr>
        <w:t xml:space="preserve">Selected </w:t>
      </w:r>
      <w:r w:rsidR="00AB1337" w:rsidRPr="0007094D">
        <w:rPr>
          <w:rFonts w:asciiTheme="majorHAnsi" w:hAnsiTheme="majorHAnsi" w:cstheme="majorHAnsi"/>
          <w:b/>
          <w:sz w:val="22"/>
          <w:szCs w:val="22"/>
        </w:rPr>
        <w:t>Recent P</w:t>
      </w:r>
      <w:r w:rsidR="007B7BE5" w:rsidRPr="0007094D">
        <w:rPr>
          <w:rFonts w:asciiTheme="majorHAnsi" w:hAnsiTheme="majorHAnsi" w:cstheme="majorHAnsi"/>
          <w:b/>
          <w:sz w:val="22"/>
          <w:szCs w:val="22"/>
        </w:rPr>
        <w:t>ublications</w:t>
      </w:r>
      <w:r w:rsidRPr="0007094D">
        <w:rPr>
          <w:rFonts w:asciiTheme="majorHAnsi" w:hAnsiTheme="majorHAnsi" w:cstheme="majorHAnsi"/>
          <w:b/>
          <w:sz w:val="22"/>
          <w:szCs w:val="22"/>
        </w:rPr>
        <w:t xml:space="preserve"> and </w:t>
      </w:r>
      <w:r w:rsidR="00AB1337" w:rsidRPr="0007094D">
        <w:rPr>
          <w:rFonts w:asciiTheme="majorHAnsi" w:hAnsiTheme="majorHAnsi" w:cstheme="majorHAnsi"/>
          <w:b/>
          <w:sz w:val="22"/>
          <w:szCs w:val="22"/>
        </w:rPr>
        <w:t>P</w:t>
      </w:r>
      <w:r w:rsidRPr="0007094D">
        <w:rPr>
          <w:rFonts w:asciiTheme="majorHAnsi" w:hAnsiTheme="majorHAnsi" w:cstheme="majorHAnsi"/>
          <w:b/>
          <w:sz w:val="22"/>
          <w:szCs w:val="22"/>
        </w:rPr>
        <w:t>resentations</w:t>
      </w:r>
      <w:r w:rsidR="007B7BE5" w:rsidRPr="0007094D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335AEF2C" w14:textId="3FC647BD" w:rsidR="007B7BE5" w:rsidRPr="0007094D" w:rsidRDefault="00AB1337" w:rsidP="00AB1337">
      <w:pPr>
        <w:tabs>
          <w:tab w:val="left" w:pos="1455"/>
        </w:tabs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094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B7BE5" w:rsidRPr="0007094D">
        <w:rPr>
          <w:rFonts w:asciiTheme="majorHAnsi" w:hAnsiTheme="majorHAnsi" w:cstheme="majorHAnsi"/>
          <w:bCs/>
          <w:sz w:val="22"/>
          <w:szCs w:val="22"/>
        </w:rPr>
        <w:t xml:space="preserve">‘Present in Place: lively potentials of site-responsive performance in an era of environmental crisis’, </w:t>
      </w:r>
      <w:r w:rsidR="007B7BE5" w:rsidRPr="0007094D">
        <w:rPr>
          <w:rFonts w:asciiTheme="majorHAnsi" w:hAnsiTheme="majorHAnsi" w:cstheme="majorHAnsi"/>
          <w:bCs/>
          <w:i/>
          <w:iCs/>
          <w:sz w:val="22"/>
          <w:szCs w:val="22"/>
        </w:rPr>
        <w:t>Performing</w:t>
      </w:r>
      <w:r w:rsidR="00211A8E" w:rsidRPr="0007094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7B7BE5" w:rsidRPr="0007094D">
        <w:rPr>
          <w:rFonts w:asciiTheme="majorHAnsi" w:hAnsiTheme="majorHAnsi" w:cstheme="majorHAnsi"/>
          <w:bCs/>
          <w:i/>
          <w:iCs/>
          <w:sz w:val="22"/>
          <w:szCs w:val="22"/>
        </w:rPr>
        <w:t>Ecologies</w:t>
      </w:r>
      <w:r w:rsidR="007B7BE5" w:rsidRPr="0007094D">
        <w:rPr>
          <w:rFonts w:asciiTheme="majorHAnsi" w:hAnsiTheme="majorHAnsi" w:cstheme="majorHAnsi"/>
          <w:bCs/>
          <w:sz w:val="22"/>
          <w:szCs w:val="22"/>
        </w:rPr>
        <w:t xml:space="preserve"> Special Issue, Performance of the Real, University of Otago, NZ, (forthcoming 20</w:t>
      </w:r>
      <w:r w:rsidR="00011FE2" w:rsidRPr="0007094D">
        <w:rPr>
          <w:rFonts w:asciiTheme="majorHAnsi" w:hAnsiTheme="majorHAnsi" w:cstheme="majorHAnsi"/>
          <w:bCs/>
          <w:sz w:val="22"/>
          <w:szCs w:val="22"/>
        </w:rPr>
        <w:t>20</w:t>
      </w:r>
      <w:r w:rsidR="007B7BE5" w:rsidRPr="0007094D">
        <w:rPr>
          <w:rFonts w:asciiTheme="majorHAnsi" w:hAnsiTheme="majorHAnsi" w:cstheme="majorHAnsi"/>
          <w:bCs/>
          <w:sz w:val="22"/>
          <w:szCs w:val="22"/>
        </w:rPr>
        <w:t>)</w:t>
      </w:r>
    </w:p>
    <w:p w14:paraId="5493B6BC" w14:textId="77777777" w:rsidR="00AB1337" w:rsidRPr="0007094D" w:rsidRDefault="00AB1337" w:rsidP="00AB1337">
      <w:pPr>
        <w:spacing w:line="360" w:lineRule="auto"/>
        <w:ind w:left="720" w:hanging="720"/>
        <w:rPr>
          <w:rFonts w:asciiTheme="majorHAnsi" w:hAnsiTheme="majorHAnsi" w:cstheme="majorHAnsi"/>
          <w:b/>
          <w:sz w:val="22"/>
          <w:szCs w:val="22"/>
        </w:rPr>
      </w:pPr>
    </w:p>
    <w:p w14:paraId="4A218010" w14:textId="0AE37089" w:rsidR="00AB1337" w:rsidRPr="0007094D" w:rsidRDefault="00AB1337" w:rsidP="00AB1337">
      <w:pPr>
        <w:ind w:left="720" w:hanging="720"/>
        <w:rPr>
          <w:rFonts w:asciiTheme="majorHAnsi" w:hAnsiTheme="majorHAnsi" w:cstheme="majorHAnsi"/>
          <w:bCs/>
          <w:sz w:val="22"/>
          <w:szCs w:val="22"/>
        </w:rPr>
      </w:pPr>
      <w:r w:rsidRPr="0007094D">
        <w:rPr>
          <w:rFonts w:asciiTheme="majorHAnsi" w:hAnsiTheme="majorHAnsi" w:cstheme="majorHAnsi"/>
          <w:bCs/>
          <w:sz w:val="22"/>
          <w:szCs w:val="22"/>
        </w:rPr>
        <w:t xml:space="preserve">‘Un/Balancing Textures’, </w:t>
      </w:r>
      <w:proofErr w:type="gramStart"/>
      <w:r w:rsidRPr="0007094D">
        <w:rPr>
          <w:rFonts w:asciiTheme="majorHAnsi" w:hAnsiTheme="majorHAnsi" w:cstheme="majorHAnsi"/>
          <w:bCs/>
          <w:sz w:val="22"/>
          <w:szCs w:val="22"/>
        </w:rPr>
        <w:t>2019,  talk</w:t>
      </w:r>
      <w:proofErr w:type="gramEnd"/>
      <w:r w:rsidRPr="0007094D">
        <w:rPr>
          <w:rFonts w:asciiTheme="majorHAnsi" w:hAnsiTheme="majorHAnsi" w:cstheme="majorHAnsi"/>
          <w:bCs/>
          <w:sz w:val="22"/>
          <w:szCs w:val="22"/>
        </w:rPr>
        <w:t xml:space="preserve"> and  workshop, with Renske Maria van Dam (Radical</w:t>
      </w:r>
    </w:p>
    <w:p w14:paraId="35649CEF" w14:textId="2EFE33C2" w:rsidR="00AB1337" w:rsidRPr="0007094D" w:rsidRDefault="00AB1337" w:rsidP="00AB1337">
      <w:pPr>
        <w:ind w:left="720" w:hanging="720"/>
        <w:rPr>
          <w:rFonts w:asciiTheme="majorHAnsi" w:hAnsiTheme="majorHAnsi" w:cstheme="majorHAnsi"/>
          <w:bCs/>
          <w:sz w:val="22"/>
          <w:szCs w:val="22"/>
        </w:rPr>
      </w:pPr>
      <w:proofErr w:type="spellStart"/>
      <w:r w:rsidRPr="0007094D">
        <w:rPr>
          <w:rFonts w:asciiTheme="majorHAnsi" w:hAnsiTheme="majorHAnsi" w:cstheme="majorHAnsi"/>
          <w:bCs/>
          <w:sz w:val="22"/>
          <w:szCs w:val="22"/>
        </w:rPr>
        <w:t>Materialities</w:t>
      </w:r>
      <w:proofErr w:type="spellEnd"/>
      <w:r w:rsidRPr="0007094D">
        <w:rPr>
          <w:rFonts w:asciiTheme="majorHAnsi" w:hAnsiTheme="majorHAnsi" w:cstheme="majorHAnsi"/>
          <w:bCs/>
          <w:sz w:val="22"/>
          <w:szCs w:val="22"/>
        </w:rPr>
        <w:t xml:space="preserve"> Research Group, </w:t>
      </w:r>
      <w:r w:rsidRPr="0007094D">
        <w:rPr>
          <w:rFonts w:asciiTheme="majorHAnsi" w:hAnsiTheme="majorHAnsi" w:cstheme="majorHAnsi"/>
          <w:color w:val="333333"/>
          <w:sz w:val="22"/>
          <w:szCs w:val="22"/>
          <w:lang w:eastAsia="en-GB"/>
        </w:rPr>
        <w:t xml:space="preserve">KU </w:t>
      </w:r>
      <w:proofErr w:type="spellStart"/>
      <w:r w:rsidRPr="0007094D">
        <w:rPr>
          <w:rFonts w:asciiTheme="majorHAnsi" w:hAnsiTheme="majorHAnsi" w:cstheme="majorHAnsi"/>
          <w:color w:val="333333"/>
          <w:sz w:val="22"/>
          <w:szCs w:val="22"/>
          <w:lang w:eastAsia="en-GB"/>
        </w:rPr>
        <w:t>Leuve</w:t>
      </w:r>
      <w:proofErr w:type="spellEnd"/>
      <w:r w:rsidRPr="0007094D">
        <w:rPr>
          <w:rFonts w:asciiTheme="majorHAnsi" w:hAnsiTheme="majorHAnsi" w:cstheme="majorHAnsi"/>
          <w:color w:val="333333"/>
          <w:sz w:val="22"/>
          <w:szCs w:val="22"/>
          <w:lang w:eastAsia="en-GB"/>
        </w:rPr>
        <w:t>, Brussels)</w:t>
      </w:r>
      <w:r w:rsidRPr="0007094D">
        <w:rPr>
          <w:rFonts w:asciiTheme="majorHAnsi" w:hAnsiTheme="majorHAnsi" w:cstheme="majorHAnsi"/>
          <w:bCs/>
          <w:sz w:val="22"/>
          <w:szCs w:val="22"/>
        </w:rPr>
        <w:t xml:space="preserve"> Monash University Museum of Art MUMA </w:t>
      </w:r>
    </w:p>
    <w:p w14:paraId="6914599D" w14:textId="77777777" w:rsidR="00AB1337" w:rsidRPr="0007094D" w:rsidRDefault="00AB1337" w:rsidP="00AB1337">
      <w:pPr>
        <w:ind w:left="720" w:hanging="720"/>
        <w:rPr>
          <w:rFonts w:asciiTheme="majorHAnsi" w:hAnsiTheme="majorHAnsi" w:cstheme="majorHAnsi"/>
          <w:bCs/>
          <w:sz w:val="22"/>
          <w:szCs w:val="22"/>
        </w:rPr>
      </w:pPr>
    </w:p>
    <w:p w14:paraId="6FE55935" w14:textId="4CBEC875" w:rsidR="00AB1337" w:rsidRPr="0007094D" w:rsidRDefault="00AB1337" w:rsidP="00AB1337">
      <w:pPr>
        <w:rPr>
          <w:rFonts w:asciiTheme="majorHAnsi" w:hAnsiTheme="majorHAnsi" w:cstheme="majorHAnsi"/>
          <w:bCs/>
          <w:sz w:val="22"/>
          <w:szCs w:val="22"/>
        </w:rPr>
      </w:pPr>
      <w:r w:rsidRPr="0007094D">
        <w:rPr>
          <w:rFonts w:asciiTheme="majorHAnsi" w:hAnsiTheme="majorHAnsi" w:cstheme="majorHAnsi"/>
          <w:bCs/>
          <w:sz w:val="22"/>
          <w:szCs w:val="22"/>
        </w:rPr>
        <w:t>‘</w:t>
      </w:r>
      <w:r w:rsidRPr="0007094D">
        <w:rPr>
          <w:rFonts w:asciiTheme="majorHAnsi" w:hAnsiTheme="majorHAnsi" w:cstheme="majorHAnsi"/>
          <w:color w:val="212121"/>
          <w:sz w:val="22"/>
          <w:szCs w:val="22"/>
          <w:shd w:val="clear" w:color="auto" w:fill="FFFFFF"/>
          <w:lang w:val="en-AU" w:eastAsia="en-GB"/>
        </w:rPr>
        <w:t>A practice of kinaesthetic empathy with place’, 2019,</w:t>
      </w:r>
      <w:r w:rsidRPr="0007094D">
        <w:rPr>
          <w:rFonts w:asciiTheme="majorHAnsi" w:hAnsiTheme="majorHAnsi" w:cstheme="majorHAnsi"/>
          <w:bCs/>
          <w:sz w:val="22"/>
          <w:szCs w:val="22"/>
        </w:rPr>
        <w:t xml:space="preserve"> Latrobe Art Forum, Bendigo (Invited artist talk) </w:t>
      </w:r>
    </w:p>
    <w:p w14:paraId="4E1D03F9" w14:textId="77777777" w:rsidR="00AB1337" w:rsidRPr="0007094D" w:rsidRDefault="00AB1337" w:rsidP="00AB1337">
      <w:pPr>
        <w:rPr>
          <w:rFonts w:asciiTheme="majorHAnsi" w:hAnsiTheme="majorHAnsi" w:cstheme="majorHAnsi"/>
          <w:bCs/>
          <w:sz w:val="22"/>
          <w:szCs w:val="22"/>
        </w:rPr>
      </w:pPr>
    </w:p>
    <w:p w14:paraId="4CA7A485" w14:textId="647C3FDD" w:rsidR="00AB1337" w:rsidRPr="0007094D" w:rsidRDefault="00AB1337" w:rsidP="00AB1337">
      <w:pPr>
        <w:jc w:val="both"/>
        <w:rPr>
          <w:rFonts w:asciiTheme="majorHAnsi" w:hAnsiTheme="majorHAnsi" w:cstheme="majorHAnsi"/>
          <w:b/>
          <w:lang w:val="en-AU"/>
        </w:rPr>
      </w:pPr>
      <w:r w:rsidRPr="0007094D">
        <w:rPr>
          <w:rFonts w:asciiTheme="majorHAnsi" w:hAnsiTheme="majorHAnsi" w:cstheme="majorHAnsi"/>
          <w:bCs/>
          <w:sz w:val="22"/>
          <w:szCs w:val="22"/>
        </w:rPr>
        <w:t>‘</w:t>
      </w:r>
      <w:r w:rsidRPr="0007094D">
        <w:rPr>
          <w:rFonts w:asciiTheme="majorHAnsi" w:hAnsiTheme="majorHAnsi" w:cstheme="majorHAnsi"/>
          <w:bCs/>
          <w:sz w:val="22"/>
          <w:szCs w:val="22"/>
          <w:lang w:val="en-AU"/>
        </w:rPr>
        <w:t>How can non-Indigenous artists contribute to integrating horrors of our colonial past into the national identity?’ 2018, (</w:t>
      </w:r>
      <w:r w:rsidRPr="0007094D">
        <w:rPr>
          <w:rFonts w:asciiTheme="majorHAnsi" w:hAnsiTheme="majorHAnsi" w:cstheme="majorHAnsi"/>
          <w:bCs/>
          <w:sz w:val="22"/>
          <w:szCs w:val="22"/>
        </w:rPr>
        <w:t xml:space="preserve">Panel </w:t>
      </w:r>
      <w:proofErr w:type="spellStart"/>
      <w:r w:rsidRPr="0007094D">
        <w:rPr>
          <w:rFonts w:asciiTheme="majorHAnsi" w:hAnsiTheme="majorHAnsi" w:cstheme="majorHAnsi"/>
          <w:bCs/>
          <w:sz w:val="22"/>
          <w:szCs w:val="22"/>
        </w:rPr>
        <w:t>convenor</w:t>
      </w:r>
      <w:proofErr w:type="spellEnd"/>
      <w:r w:rsidRPr="0007094D">
        <w:rPr>
          <w:rFonts w:asciiTheme="majorHAnsi" w:hAnsiTheme="majorHAnsi" w:cstheme="majorHAnsi"/>
          <w:bCs/>
          <w:sz w:val="22"/>
          <w:szCs w:val="22"/>
        </w:rPr>
        <w:t xml:space="preserve">) </w:t>
      </w:r>
      <w:r w:rsidRPr="0007094D">
        <w:rPr>
          <w:rFonts w:asciiTheme="majorHAnsi" w:hAnsiTheme="majorHAnsi" w:cstheme="majorHAnsi"/>
          <w:bCs/>
          <w:sz w:val="22"/>
          <w:szCs w:val="22"/>
          <w:lang w:val="en-AU"/>
        </w:rPr>
        <w:t>AAANZ Conference, RMIT</w:t>
      </w:r>
    </w:p>
    <w:p w14:paraId="21C8AC76" w14:textId="77777777" w:rsidR="007B7BE5" w:rsidRPr="0007094D" w:rsidRDefault="007B7BE5" w:rsidP="007B7BE5">
      <w:pPr>
        <w:tabs>
          <w:tab w:val="left" w:pos="1455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A8CE8D6" w14:textId="56C30591" w:rsidR="007B7BE5" w:rsidRPr="0007094D" w:rsidRDefault="007B7BE5" w:rsidP="007B7BE5">
      <w:pPr>
        <w:tabs>
          <w:tab w:val="left" w:pos="1455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 xml:space="preserve">Taylor, G, Warr, D, ‘Touchy Art: Promoting cultural inclusion in low-income </w:t>
      </w:r>
      <w:proofErr w:type="spellStart"/>
      <w:r w:rsidRPr="0007094D">
        <w:rPr>
          <w:rFonts w:asciiTheme="majorHAnsi" w:hAnsiTheme="majorHAnsi" w:cstheme="majorHAnsi"/>
          <w:sz w:val="22"/>
          <w:szCs w:val="22"/>
        </w:rPr>
        <w:t>neighbourhoods</w:t>
      </w:r>
      <w:proofErr w:type="spellEnd"/>
      <w:r w:rsidRPr="0007094D">
        <w:rPr>
          <w:rFonts w:asciiTheme="majorHAnsi" w:hAnsiTheme="majorHAnsi" w:cstheme="majorHAnsi"/>
          <w:sz w:val="22"/>
          <w:szCs w:val="22"/>
        </w:rPr>
        <w:t xml:space="preserve">’, </w:t>
      </w:r>
      <w:r w:rsidRPr="0007094D">
        <w:rPr>
          <w:rFonts w:asciiTheme="majorHAnsi" w:hAnsiTheme="majorHAnsi" w:cstheme="majorHAnsi"/>
          <w:i/>
          <w:sz w:val="22"/>
          <w:szCs w:val="22"/>
        </w:rPr>
        <w:t>Conjunctions Transdisciplinary Journal of Cultural Participation</w:t>
      </w:r>
      <w:r w:rsidRPr="0007094D">
        <w:rPr>
          <w:rFonts w:asciiTheme="majorHAnsi" w:hAnsiTheme="majorHAnsi" w:cstheme="majorHAnsi"/>
          <w:sz w:val="22"/>
          <w:szCs w:val="22"/>
        </w:rPr>
        <w:t xml:space="preserve">, Vol. 5, No. 1, 2018, pp1-16 </w:t>
      </w:r>
    </w:p>
    <w:p w14:paraId="12B96A8A" w14:textId="77777777" w:rsidR="00AB1337" w:rsidRPr="0007094D" w:rsidRDefault="00AB1337" w:rsidP="007B7BE5">
      <w:pPr>
        <w:tabs>
          <w:tab w:val="left" w:pos="1455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2670F4E" w14:textId="77777777" w:rsidR="00AB1337" w:rsidRPr="0007094D" w:rsidRDefault="00AB1337" w:rsidP="00AB1337">
      <w:pPr>
        <w:tabs>
          <w:tab w:val="left" w:pos="1455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 xml:space="preserve">Taylor, G, Warr, D, Williams, R., ‘Artfully thinking the pro-social’ in Atkinson, R., McKenzie, L and </w:t>
      </w:r>
      <w:proofErr w:type="spellStart"/>
      <w:r w:rsidRPr="0007094D">
        <w:rPr>
          <w:rFonts w:asciiTheme="majorHAnsi" w:hAnsiTheme="majorHAnsi" w:cstheme="majorHAnsi"/>
          <w:sz w:val="22"/>
          <w:szCs w:val="22"/>
        </w:rPr>
        <w:t>Winlow</w:t>
      </w:r>
      <w:proofErr w:type="spellEnd"/>
      <w:r w:rsidRPr="0007094D">
        <w:rPr>
          <w:rFonts w:asciiTheme="majorHAnsi" w:hAnsiTheme="majorHAnsi" w:cstheme="majorHAnsi"/>
          <w:sz w:val="22"/>
          <w:szCs w:val="22"/>
        </w:rPr>
        <w:t xml:space="preserve">, S, </w:t>
      </w:r>
      <w:r w:rsidRPr="0007094D">
        <w:rPr>
          <w:rFonts w:asciiTheme="majorHAnsi" w:hAnsiTheme="majorHAnsi" w:cstheme="majorHAnsi"/>
          <w:i/>
          <w:sz w:val="22"/>
          <w:szCs w:val="22"/>
        </w:rPr>
        <w:t xml:space="preserve">Building Better Societies, </w:t>
      </w:r>
      <w:r w:rsidRPr="0007094D">
        <w:rPr>
          <w:rFonts w:asciiTheme="majorHAnsi" w:hAnsiTheme="majorHAnsi" w:cstheme="majorHAnsi"/>
          <w:sz w:val="22"/>
          <w:szCs w:val="22"/>
        </w:rPr>
        <w:t>Policy Press, 2017, pp81-94</w:t>
      </w:r>
    </w:p>
    <w:p w14:paraId="7ACD1588" w14:textId="77777777" w:rsidR="007B7BE5" w:rsidRPr="0007094D" w:rsidRDefault="007B7BE5" w:rsidP="007B7BE5">
      <w:pPr>
        <w:tabs>
          <w:tab w:val="left" w:pos="1455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8C000AA" w14:textId="426055FD" w:rsidR="007B7BE5" w:rsidRPr="0007094D" w:rsidRDefault="007B7BE5" w:rsidP="007B7BE5">
      <w:pPr>
        <w:tabs>
          <w:tab w:val="left" w:pos="1455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 xml:space="preserve">‘Dancing into Belonging: towards co-presence in place’, </w:t>
      </w:r>
      <w:r w:rsidRPr="0007094D">
        <w:rPr>
          <w:rFonts w:asciiTheme="majorHAnsi" w:hAnsiTheme="majorHAnsi" w:cstheme="majorHAnsi"/>
          <w:i/>
          <w:sz w:val="22"/>
          <w:szCs w:val="22"/>
        </w:rPr>
        <w:t>Brolga</w:t>
      </w:r>
      <w:r w:rsidRPr="0007094D">
        <w:rPr>
          <w:rFonts w:asciiTheme="majorHAnsi" w:hAnsiTheme="majorHAnsi" w:cstheme="majorHAnsi"/>
          <w:sz w:val="22"/>
          <w:szCs w:val="22"/>
        </w:rPr>
        <w:t xml:space="preserve">, Deakin University Press, 2017 </w:t>
      </w:r>
    </w:p>
    <w:p w14:paraId="04CFB277" w14:textId="77777777" w:rsidR="00AB1337" w:rsidRPr="0007094D" w:rsidRDefault="00AB1337" w:rsidP="007B7BE5">
      <w:pPr>
        <w:tabs>
          <w:tab w:val="left" w:pos="1455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4A484C2" w14:textId="77777777" w:rsidR="00AB1337" w:rsidRPr="0007094D" w:rsidRDefault="00AB1337" w:rsidP="00AB1337">
      <w:pPr>
        <w:tabs>
          <w:tab w:val="left" w:pos="1455"/>
        </w:tabs>
        <w:ind w:left="1440" w:hanging="1440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 xml:space="preserve">‘An art of co-presence: building creative and embodied bridges across difference’, 2017, </w:t>
      </w:r>
    </w:p>
    <w:p w14:paraId="404F6EF4" w14:textId="77777777" w:rsidR="00AB1337" w:rsidRPr="0007094D" w:rsidRDefault="00AB1337" w:rsidP="00AB1337">
      <w:pPr>
        <w:tabs>
          <w:tab w:val="left" w:pos="1455"/>
        </w:tabs>
        <w:ind w:left="1440" w:hanging="1440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b/>
          <w:bCs/>
          <w:sz w:val="22"/>
          <w:szCs w:val="22"/>
        </w:rPr>
        <w:t>Keynote</w:t>
      </w:r>
      <w:r w:rsidRPr="0007094D">
        <w:rPr>
          <w:rFonts w:asciiTheme="majorHAnsi" w:hAnsiTheme="majorHAnsi" w:cstheme="majorHAnsi"/>
          <w:sz w:val="22"/>
          <w:szCs w:val="22"/>
        </w:rPr>
        <w:t xml:space="preserve"> at </w:t>
      </w:r>
      <w:r w:rsidRPr="0007094D">
        <w:rPr>
          <w:rStyle w:val="Strong"/>
          <w:rFonts w:asciiTheme="majorHAnsi" w:hAnsiTheme="majorHAnsi" w:cstheme="majorHAnsi"/>
          <w:b w:val="0"/>
          <w:bCs w:val="0"/>
          <w:iCs/>
          <w:sz w:val="22"/>
          <w:szCs w:val="22"/>
        </w:rPr>
        <w:t>Encounters of Research and Art in Multicultural and Multilingual Communities</w:t>
      </w:r>
      <w:r w:rsidRPr="0007094D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07094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B75D8F" w14:textId="56DB90D0" w:rsidR="00AB1337" w:rsidRPr="0007094D" w:rsidRDefault="00AB1337" w:rsidP="00AB1337">
      <w:pPr>
        <w:tabs>
          <w:tab w:val="left" w:pos="1455"/>
        </w:tabs>
        <w:ind w:left="1440" w:hanging="1440"/>
        <w:rPr>
          <w:rFonts w:asciiTheme="majorHAnsi" w:hAnsiTheme="majorHAnsi" w:cstheme="majorHAnsi"/>
          <w:iCs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Joensuu, University of Eastern Finland</w:t>
      </w:r>
    </w:p>
    <w:p w14:paraId="68E62FC7" w14:textId="77777777" w:rsidR="007B7BE5" w:rsidRPr="0007094D" w:rsidRDefault="007B7BE5" w:rsidP="007B7BE5">
      <w:pPr>
        <w:tabs>
          <w:tab w:val="left" w:pos="1455"/>
        </w:tabs>
        <w:ind w:left="1440" w:hanging="1440"/>
        <w:jc w:val="both"/>
        <w:rPr>
          <w:rFonts w:asciiTheme="majorHAnsi" w:hAnsiTheme="majorHAnsi" w:cstheme="majorHAnsi"/>
          <w:sz w:val="22"/>
          <w:szCs w:val="22"/>
        </w:rPr>
      </w:pPr>
    </w:p>
    <w:p w14:paraId="107D63A5" w14:textId="77777777" w:rsidR="00D046DF" w:rsidRPr="0007094D" w:rsidRDefault="007B7BE5" w:rsidP="007B7BE5">
      <w:pPr>
        <w:tabs>
          <w:tab w:val="left" w:pos="1455"/>
        </w:tabs>
        <w:ind w:left="1440" w:hanging="144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094D">
        <w:rPr>
          <w:rFonts w:asciiTheme="majorHAnsi" w:hAnsiTheme="majorHAnsi" w:cstheme="majorHAnsi"/>
          <w:bCs/>
          <w:iCs/>
          <w:sz w:val="22"/>
          <w:szCs w:val="22"/>
        </w:rPr>
        <w:t>‘The omnipresence of time in place in Australian site-based performance</w:t>
      </w:r>
      <w:r w:rsidRPr="0007094D">
        <w:rPr>
          <w:rFonts w:asciiTheme="majorHAnsi" w:hAnsiTheme="majorHAnsi" w:cstheme="majorHAnsi"/>
          <w:bCs/>
          <w:sz w:val="22"/>
          <w:szCs w:val="22"/>
        </w:rPr>
        <w:t>’</w:t>
      </w:r>
      <w:r w:rsidRPr="0007094D">
        <w:rPr>
          <w:rFonts w:asciiTheme="majorHAnsi" w:hAnsiTheme="majorHAnsi" w:cstheme="majorHAnsi"/>
          <w:sz w:val="22"/>
          <w:szCs w:val="22"/>
        </w:rPr>
        <w:t>, (</w:t>
      </w:r>
      <w:r w:rsidRPr="0007094D">
        <w:rPr>
          <w:rFonts w:asciiTheme="majorHAnsi" w:hAnsiTheme="majorHAnsi" w:cstheme="majorHAnsi"/>
          <w:bCs/>
          <w:sz w:val="22"/>
          <w:szCs w:val="22"/>
        </w:rPr>
        <w:t>trans., Paulo</w:t>
      </w:r>
    </w:p>
    <w:p w14:paraId="33116D44" w14:textId="356473B4" w:rsidR="007B7BE5" w:rsidRPr="0007094D" w:rsidRDefault="007B7BE5" w:rsidP="00D046DF">
      <w:pPr>
        <w:tabs>
          <w:tab w:val="left" w:pos="1455"/>
        </w:tabs>
        <w:ind w:left="1440" w:hanging="1440"/>
        <w:jc w:val="both"/>
        <w:rPr>
          <w:rFonts w:asciiTheme="majorHAnsi" w:hAnsiTheme="majorHAnsi" w:cstheme="majorHAnsi"/>
          <w:bCs/>
          <w:sz w:val="22"/>
          <w:szCs w:val="22"/>
        </w:rPr>
      </w:pPr>
      <w:proofErr w:type="spellStart"/>
      <w:r w:rsidRPr="0007094D">
        <w:rPr>
          <w:rFonts w:asciiTheme="majorHAnsi" w:hAnsiTheme="majorHAnsi" w:cstheme="majorHAnsi"/>
          <w:bCs/>
          <w:sz w:val="22"/>
          <w:szCs w:val="22"/>
        </w:rPr>
        <w:t>Aureliano</w:t>
      </w:r>
      <w:proofErr w:type="spellEnd"/>
      <w:r w:rsidRPr="0007094D">
        <w:rPr>
          <w:rFonts w:asciiTheme="majorHAnsi" w:hAnsiTheme="majorHAnsi" w:cstheme="majorHAnsi"/>
          <w:bCs/>
          <w:sz w:val="22"/>
          <w:szCs w:val="22"/>
        </w:rPr>
        <w:t xml:space="preserve"> da Mata) in </w:t>
      </w:r>
      <w:proofErr w:type="spellStart"/>
      <w:r w:rsidRPr="0007094D">
        <w:rPr>
          <w:rFonts w:asciiTheme="majorHAnsi" w:hAnsiTheme="majorHAnsi" w:cstheme="majorHAnsi"/>
          <w:bCs/>
          <w:i/>
          <w:sz w:val="22"/>
          <w:szCs w:val="22"/>
        </w:rPr>
        <w:t>Performatus</w:t>
      </w:r>
      <w:proofErr w:type="spellEnd"/>
      <w:r w:rsidRPr="0007094D">
        <w:rPr>
          <w:rFonts w:asciiTheme="majorHAnsi" w:hAnsiTheme="majorHAnsi" w:cstheme="majorHAnsi"/>
          <w:bCs/>
          <w:sz w:val="22"/>
          <w:szCs w:val="22"/>
        </w:rPr>
        <w:t>, Brazil, 2013, pp57-68</w:t>
      </w:r>
    </w:p>
    <w:p w14:paraId="3E99A4AB" w14:textId="77777777" w:rsidR="007B7BE5" w:rsidRPr="0007094D" w:rsidRDefault="007B7BE5" w:rsidP="007B7BE5">
      <w:pPr>
        <w:tabs>
          <w:tab w:val="left" w:pos="1455"/>
        </w:tabs>
        <w:ind w:left="1440" w:hanging="1440"/>
        <w:jc w:val="both"/>
        <w:rPr>
          <w:rFonts w:asciiTheme="majorHAnsi" w:hAnsiTheme="majorHAnsi" w:cstheme="majorHAnsi"/>
          <w:sz w:val="22"/>
          <w:szCs w:val="22"/>
        </w:rPr>
      </w:pPr>
    </w:p>
    <w:p w14:paraId="0C787E97" w14:textId="77777777" w:rsidR="00D046DF" w:rsidRPr="0007094D" w:rsidRDefault="007B7BE5" w:rsidP="007B7BE5">
      <w:pPr>
        <w:tabs>
          <w:tab w:val="left" w:pos="1455"/>
        </w:tabs>
        <w:ind w:left="1440" w:hanging="144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 xml:space="preserve">‘Dancing Country Two Ways’, </w:t>
      </w:r>
      <w:r w:rsidRPr="0007094D">
        <w:rPr>
          <w:rFonts w:asciiTheme="majorHAnsi" w:hAnsiTheme="majorHAnsi" w:cstheme="majorHAnsi"/>
          <w:i/>
          <w:sz w:val="22"/>
          <w:szCs w:val="22"/>
        </w:rPr>
        <w:t xml:space="preserve">Writings on Dance </w:t>
      </w:r>
      <w:r w:rsidRPr="0007094D">
        <w:rPr>
          <w:rFonts w:asciiTheme="majorHAnsi" w:hAnsiTheme="majorHAnsi" w:cstheme="majorHAnsi"/>
          <w:sz w:val="22"/>
          <w:szCs w:val="22"/>
        </w:rPr>
        <w:t>#25: Falling Behind: Politics and body states,</w:t>
      </w:r>
    </w:p>
    <w:p w14:paraId="1C08C85F" w14:textId="059D226E" w:rsidR="007B7BE5" w:rsidRPr="0007094D" w:rsidRDefault="007B7BE5" w:rsidP="00D046DF">
      <w:pPr>
        <w:tabs>
          <w:tab w:val="left" w:pos="1455"/>
        </w:tabs>
        <w:ind w:left="1440" w:hanging="144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Autumn 2012, pp 35-45</w:t>
      </w:r>
    </w:p>
    <w:p w14:paraId="17FBB85C" w14:textId="77777777" w:rsidR="007B7BE5" w:rsidRPr="0007094D" w:rsidRDefault="007B7BE5" w:rsidP="007B7BE5">
      <w:pPr>
        <w:tabs>
          <w:tab w:val="left" w:pos="1455"/>
        </w:tabs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24A7B7D" w14:textId="77777777" w:rsidR="00D046DF" w:rsidRPr="0007094D" w:rsidRDefault="007B7BE5" w:rsidP="007B7BE5">
      <w:pPr>
        <w:tabs>
          <w:tab w:val="left" w:pos="1455"/>
        </w:tabs>
        <w:ind w:left="1440" w:hanging="144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 xml:space="preserve">‘Empty? A critique of the notion of ‘emptiness’ in </w:t>
      </w:r>
      <w:proofErr w:type="spellStart"/>
      <w:r w:rsidRPr="0007094D">
        <w:rPr>
          <w:rFonts w:asciiTheme="majorHAnsi" w:hAnsiTheme="majorHAnsi" w:cstheme="majorHAnsi"/>
          <w:sz w:val="22"/>
          <w:szCs w:val="22"/>
        </w:rPr>
        <w:t>Butoh</w:t>
      </w:r>
      <w:proofErr w:type="spellEnd"/>
      <w:r w:rsidRPr="0007094D">
        <w:rPr>
          <w:rFonts w:asciiTheme="majorHAnsi" w:hAnsiTheme="majorHAnsi" w:cstheme="majorHAnsi"/>
          <w:sz w:val="22"/>
          <w:szCs w:val="22"/>
        </w:rPr>
        <w:t xml:space="preserve"> and Body Weather training’ in</w:t>
      </w:r>
    </w:p>
    <w:p w14:paraId="572A5C49" w14:textId="5E7043DF" w:rsidR="007B7BE5" w:rsidRPr="0007094D" w:rsidRDefault="007B7BE5" w:rsidP="00D046DF">
      <w:pPr>
        <w:tabs>
          <w:tab w:val="left" w:pos="1455"/>
        </w:tabs>
        <w:ind w:left="1440" w:hanging="144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7094D">
        <w:rPr>
          <w:rFonts w:asciiTheme="majorHAnsi" w:hAnsiTheme="majorHAnsi" w:cstheme="majorHAnsi"/>
          <w:i/>
          <w:sz w:val="22"/>
          <w:szCs w:val="22"/>
        </w:rPr>
        <w:t>Theatre, Dance and Performance Training</w:t>
      </w:r>
      <w:r w:rsidRPr="0007094D">
        <w:rPr>
          <w:rFonts w:asciiTheme="majorHAnsi" w:hAnsiTheme="majorHAnsi" w:cstheme="majorHAnsi"/>
          <w:sz w:val="22"/>
          <w:szCs w:val="22"/>
        </w:rPr>
        <w:t xml:space="preserve">, Routledge, Glasgow, Issue 1, 2010, pp72-87 </w:t>
      </w:r>
    </w:p>
    <w:p w14:paraId="0F233324" w14:textId="77777777" w:rsidR="007B7BE5" w:rsidRPr="0007094D" w:rsidRDefault="007B7BE5" w:rsidP="007B7BE5">
      <w:pPr>
        <w:tabs>
          <w:tab w:val="left" w:pos="1455"/>
        </w:tabs>
        <w:ind w:left="1440" w:hanging="144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C1A3598" w14:textId="77777777" w:rsidR="0007094D" w:rsidRPr="0007094D" w:rsidRDefault="0007094D" w:rsidP="0007094D">
      <w:pPr>
        <w:tabs>
          <w:tab w:val="left" w:pos="1455"/>
        </w:tabs>
        <w:ind w:left="1440" w:hanging="144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 xml:space="preserve">‘Perceiving and Expressing Place: Site-Specific Performance by a White Sheila’ in Martin </w:t>
      </w:r>
    </w:p>
    <w:p w14:paraId="74870113" w14:textId="77777777" w:rsidR="0007094D" w:rsidRPr="0007094D" w:rsidRDefault="0007094D" w:rsidP="0007094D">
      <w:pPr>
        <w:tabs>
          <w:tab w:val="left" w:pos="1455"/>
        </w:tabs>
        <w:ind w:left="1440" w:hanging="1440"/>
        <w:jc w:val="both"/>
        <w:rPr>
          <w:rFonts w:asciiTheme="majorHAnsi" w:hAnsiTheme="majorHAnsi" w:cstheme="majorHAnsi"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 xml:space="preserve">Mulligan, (ed.), </w:t>
      </w:r>
      <w:r w:rsidRPr="0007094D">
        <w:rPr>
          <w:rFonts w:asciiTheme="majorHAnsi" w:hAnsiTheme="majorHAnsi" w:cstheme="majorHAnsi"/>
          <w:i/>
          <w:iCs/>
          <w:sz w:val="22"/>
          <w:szCs w:val="22"/>
        </w:rPr>
        <w:t>Local-Global</w:t>
      </w:r>
      <w:r w:rsidRPr="0007094D">
        <w:rPr>
          <w:rFonts w:asciiTheme="majorHAnsi" w:hAnsiTheme="majorHAnsi" w:cstheme="majorHAnsi"/>
          <w:sz w:val="22"/>
          <w:szCs w:val="22"/>
        </w:rPr>
        <w:t>, Vol. 3, 2007, Globalism Institute, RMIT University, Melbourne,</w:t>
      </w:r>
    </w:p>
    <w:p w14:paraId="7A413594" w14:textId="77777777" w:rsidR="0007094D" w:rsidRPr="0007094D" w:rsidRDefault="0007094D" w:rsidP="0007094D">
      <w:pPr>
        <w:tabs>
          <w:tab w:val="left" w:pos="1455"/>
        </w:tabs>
        <w:ind w:left="1440" w:hanging="144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7094D">
        <w:rPr>
          <w:rFonts w:asciiTheme="majorHAnsi" w:hAnsiTheme="majorHAnsi" w:cstheme="majorHAnsi"/>
          <w:sz w:val="22"/>
          <w:szCs w:val="22"/>
        </w:rPr>
        <w:t>pp135-142</w:t>
      </w:r>
    </w:p>
    <w:p w14:paraId="5AA90470" w14:textId="77777777" w:rsidR="00EA13E8" w:rsidRPr="0007094D" w:rsidRDefault="00EA13E8" w:rsidP="00563CAD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EA13E8" w:rsidRPr="0007094D" w:rsidSect="00563CA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25CA" w14:textId="77777777" w:rsidR="004821C4" w:rsidRDefault="004821C4" w:rsidP="00563CAD">
      <w:r>
        <w:separator/>
      </w:r>
    </w:p>
  </w:endnote>
  <w:endnote w:type="continuationSeparator" w:id="0">
    <w:p w14:paraId="255AA523" w14:textId="77777777" w:rsidR="004821C4" w:rsidRDefault="004821C4" w:rsidP="0056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37351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B2EC52" w14:textId="186D2BFF" w:rsidR="00563CAD" w:rsidRDefault="00563CAD" w:rsidP="00A950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0F86CA" w14:textId="77777777" w:rsidR="00563CAD" w:rsidRDefault="00563CAD" w:rsidP="00563C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7148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6DCC2" w14:textId="171DB7D5" w:rsidR="00563CAD" w:rsidRDefault="00563CAD" w:rsidP="00A950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E1FBB72" w14:textId="77777777" w:rsidR="00563CAD" w:rsidRDefault="00563CAD" w:rsidP="00563C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821F" w14:textId="77777777" w:rsidR="004821C4" w:rsidRDefault="004821C4" w:rsidP="00563CAD">
      <w:r>
        <w:separator/>
      </w:r>
    </w:p>
  </w:footnote>
  <w:footnote w:type="continuationSeparator" w:id="0">
    <w:p w14:paraId="64B6970D" w14:textId="77777777" w:rsidR="004821C4" w:rsidRDefault="004821C4" w:rsidP="0056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73E"/>
    <w:multiLevelType w:val="hybridMultilevel"/>
    <w:tmpl w:val="D86A13AC"/>
    <w:lvl w:ilvl="0" w:tplc="CF5454BA">
      <w:start w:val="2007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3A5"/>
    <w:multiLevelType w:val="hybridMultilevel"/>
    <w:tmpl w:val="67FCAE44"/>
    <w:lvl w:ilvl="0" w:tplc="4808C2E6">
      <w:start w:val="2007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EBC"/>
    <w:multiLevelType w:val="hybridMultilevel"/>
    <w:tmpl w:val="26C6E6C2"/>
    <w:lvl w:ilvl="0" w:tplc="D27683F8">
      <w:start w:val="2003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00F4"/>
    <w:multiLevelType w:val="multilevel"/>
    <w:tmpl w:val="60AC025A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7592064"/>
    <w:multiLevelType w:val="hybridMultilevel"/>
    <w:tmpl w:val="BC58151E"/>
    <w:lvl w:ilvl="0" w:tplc="07F0F78E">
      <w:start w:val="2007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22996"/>
    <w:multiLevelType w:val="hybridMultilevel"/>
    <w:tmpl w:val="1BF26862"/>
    <w:lvl w:ilvl="0" w:tplc="E50EE97E">
      <w:start w:val="199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C4F08"/>
    <w:multiLevelType w:val="multilevel"/>
    <w:tmpl w:val="3CF4E5B0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hideSpellingErrors/>
  <w:hideGrammaticalError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D9"/>
    <w:rsid w:val="00006FF1"/>
    <w:rsid w:val="00011EB7"/>
    <w:rsid w:val="00011FE2"/>
    <w:rsid w:val="00024014"/>
    <w:rsid w:val="00042C2C"/>
    <w:rsid w:val="00043B81"/>
    <w:rsid w:val="00070926"/>
    <w:rsid w:val="0007094D"/>
    <w:rsid w:val="00075945"/>
    <w:rsid w:val="000818A6"/>
    <w:rsid w:val="00087F45"/>
    <w:rsid w:val="000A6F5F"/>
    <w:rsid w:val="000B3312"/>
    <w:rsid w:val="000F497B"/>
    <w:rsid w:val="001000E6"/>
    <w:rsid w:val="00100440"/>
    <w:rsid w:val="00105E5D"/>
    <w:rsid w:val="00107FA6"/>
    <w:rsid w:val="00115B47"/>
    <w:rsid w:val="00117AA4"/>
    <w:rsid w:val="001338B3"/>
    <w:rsid w:val="00134216"/>
    <w:rsid w:val="001376F7"/>
    <w:rsid w:val="00171288"/>
    <w:rsid w:val="001722B4"/>
    <w:rsid w:val="00187F3E"/>
    <w:rsid w:val="001A0E13"/>
    <w:rsid w:val="001A48C3"/>
    <w:rsid w:val="001A786B"/>
    <w:rsid w:val="001B1AB6"/>
    <w:rsid w:val="001C2ED3"/>
    <w:rsid w:val="001E692D"/>
    <w:rsid w:val="001F3746"/>
    <w:rsid w:val="00211A8E"/>
    <w:rsid w:val="00213E7E"/>
    <w:rsid w:val="00223208"/>
    <w:rsid w:val="00231F20"/>
    <w:rsid w:val="00242E03"/>
    <w:rsid w:val="00252888"/>
    <w:rsid w:val="0027369B"/>
    <w:rsid w:val="002759D0"/>
    <w:rsid w:val="0028741A"/>
    <w:rsid w:val="00287BBD"/>
    <w:rsid w:val="00294CA7"/>
    <w:rsid w:val="00297FA0"/>
    <w:rsid w:val="002B1D53"/>
    <w:rsid w:val="002B514F"/>
    <w:rsid w:val="002B6A8C"/>
    <w:rsid w:val="002C2321"/>
    <w:rsid w:val="002C5132"/>
    <w:rsid w:val="002D3858"/>
    <w:rsid w:val="002D3FD7"/>
    <w:rsid w:val="002E0C9F"/>
    <w:rsid w:val="002E7BD5"/>
    <w:rsid w:val="002F767B"/>
    <w:rsid w:val="0032644E"/>
    <w:rsid w:val="00340D93"/>
    <w:rsid w:val="00345CF4"/>
    <w:rsid w:val="00367487"/>
    <w:rsid w:val="00377C55"/>
    <w:rsid w:val="0038073E"/>
    <w:rsid w:val="00385A6A"/>
    <w:rsid w:val="003941A2"/>
    <w:rsid w:val="003A1514"/>
    <w:rsid w:val="003A56BA"/>
    <w:rsid w:val="003C3D0F"/>
    <w:rsid w:val="003F0AC2"/>
    <w:rsid w:val="0042082E"/>
    <w:rsid w:val="004328DD"/>
    <w:rsid w:val="0044743A"/>
    <w:rsid w:val="004535E7"/>
    <w:rsid w:val="00454AEC"/>
    <w:rsid w:val="00462F84"/>
    <w:rsid w:val="004652D2"/>
    <w:rsid w:val="004679D9"/>
    <w:rsid w:val="00471411"/>
    <w:rsid w:val="0047159F"/>
    <w:rsid w:val="004722E7"/>
    <w:rsid w:val="004821C4"/>
    <w:rsid w:val="00491217"/>
    <w:rsid w:val="004B6F7A"/>
    <w:rsid w:val="004E207A"/>
    <w:rsid w:val="004F46AD"/>
    <w:rsid w:val="00501CD8"/>
    <w:rsid w:val="00536E6F"/>
    <w:rsid w:val="00563CAD"/>
    <w:rsid w:val="0056688C"/>
    <w:rsid w:val="005C1B17"/>
    <w:rsid w:val="005C1D75"/>
    <w:rsid w:val="005C77EE"/>
    <w:rsid w:val="005E2B91"/>
    <w:rsid w:val="005F1AD4"/>
    <w:rsid w:val="00607284"/>
    <w:rsid w:val="00607CD4"/>
    <w:rsid w:val="00623644"/>
    <w:rsid w:val="006252CC"/>
    <w:rsid w:val="00652D26"/>
    <w:rsid w:val="0065458B"/>
    <w:rsid w:val="0065660A"/>
    <w:rsid w:val="006743C9"/>
    <w:rsid w:val="006A11F0"/>
    <w:rsid w:val="006A62AE"/>
    <w:rsid w:val="006C1092"/>
    <w:rsid w:val="006C5876"/>
    <w:rsid w:val="006D6655"/>
    <w:rsid w:val="006E7B1B"/>
    <w:rsid w:val="006F0DB0"/>
    <w:rsid w:val="006F7E52"/>
    <w:rsid w:val="00711743"/>
    <w:rsid w:val="0075706F"/>
    <w:rsid w:val="007631A3"/>
    <w:rsid w:val="007B7BE5"/>
    <w:rsid w:val="007C075E"/>
    <w:rsid w:val="00806BB0"/>
    <w:rsid w:val="00807853"/>
    <w:rsid w:val="008317B3"/>
    <w:rsid w:val="00835489"/>
    <w:rsid w:val="0083790A"/>
    <w:rsid w:val="00841E67"/>
    <w:rsid w:val="00846458"/>
    <w:rsid w:val="008609D4"/>
    <w:rsid w:val="008613ED"/>
    <w:rsid w:val="008723E2"/>
    <w:rsid w:val="008A1CD4"/>
    <w:rsid w:val="008B0BA2"/>
    <w:rsid w:val="008C34CD"/>
    <w:rsid w:val="008C636F"/>
    <w:rsid w:val="008E08D0"/>
    <w:rsid w:val="00916177"/>
    <w:rsid w:val="009611F0"/>
    <w:rsid w:val="00972F51"/>
    <w:rsid w:val="009A280A"/>
    <w:rsid w:val="009C38EB"/>
    <w:rsid w:val="009D4015"/>
    <w:rsid w:val="009E40EA"/>
    <w:rsid w:val="009F797C"/>
    <w:rsid w:val="009F7F2F"/>
    <w:rsid w:val="00A471B9"/>
    <w:rsid w:val="00A6452B"/>
    <w:rsid w:val="00A75072"/>
    <w:rsid w:val="00A82AB0"/>
    <w:rsid w:val="00A83D56"/>
    <w:rsid w:val="00A86396"/>
    <w:rsid w:val="00A868D6"/>
    <w:rsid w:val="00A87355"/>
    <w:rsid w:val="00AB1337"/>
    <w:rsid w:val="00AC6834"/>
    <w:rsid w:val="00AD2065"/>
    <w:rsid w:val="00AE10DC"/>
    <w:rsid w:val="00AE1798"/>
    <w:rsid w:val="00AE4B77"/>
    <w:rsid w:val="00AE7C3A"/>
    <w:rsid w:val="00AF2A6E"/>
    <w:rsid w:val="00AF394E"/>
    <w:rsid w:val="00AF4631"/>
    <w:rsid w:val="00AF5211"/>
    <w:rsid w:val="00AF70DF"/>
    <w:rsid w:val="00B472FE"/>
    <w:rsid w:val="00B476B9"/>
    <w:rsid w:val="00B614EC"/>
    <w:rsid w:val="00B7750F"/>
    <w:rsid w:val="00B92A2E"/>
    <w:rsid w:val="00BA519E"/>
    <w:rsid w:val="00BA57D1"/>
    <w:rsid w:val="00BB374C"/>
    <w:rsid w:val="00BB7285"/>
    <w:rsid w:val="00BE2F77"/>
    <w:rsid w:val="00BE4324"/>
    <w:rsid w:val="00BF2386"/>
    <w:rsid w:val="00C01229"/>
    <w:rsid w:val="00C4424A"/>
    <w:rsid w:val="00C45104"/>
    <w:rsid w:val="00C53A44"/>
    <w:rsid w:val="00C63D83"/>
    <w:rsid w:val="00C64095"/>
    <w:rsid w:val="00C82A53"/>
    <w:rsid w:val="00C830EE"/>
    <w:rsid w:val="00C873BB"/>
    <w:rsid w:val="00C93E2C"/>
    <w:rsid w:val="00CB76A1"/>
    <w:rsid w:val="00CC62D0"/>
    <w:rsid w:val="00CF11E1"/>
    <w:rsid w:val="00CF2CA9"/>
    <w:rsid w:val="00CF40C7"/>
    <w:rsid w:val="00D046DF"/>
    <w:rsid w:val="00D4355F"/>
    <w:rsid w:val="00D637EA"/>
    <w:rsid w:val="00D71FD3"/>
    <w:rsid w:val="00D86CB6"/>
    <w:rsid w:val="00D979ED"/>
    <w:rsid w:val="00DA2D8F"/>
    <w:rsid w:val="00DA39D9"/>
    <w:rsid w:val="00DA4C4E"/>
    <w:rsid w:val="00DC5286"/>
    <w:rsid w:val="00DC57F9"/>
    <w:rsid w:val="00DD366B"/>
    <w:rsid w:val="00E1570C"/>
    <w:rsid w:val="00E20004"/>
    <w:rsid w:val="00E210D9"/>
    <w:rsid w:val="00E232A0"/>
    <w:rsid w:val="00E370AB"/>
    <w:rsid w:val="00E71C3A"/>
    <w:rsid w:val="00E82953"/>
    <w:rsid w:val="00E914BE"/>
    <w:rsid w:val="00EA13E8"/>
    <w:rsid w:val="00EA3DAF"/>
    <w:rsid w:val="00EB7CC6"/>
    <w:rsid w:val="00EE5F65"/>
    <w:rsid w:val="00EE6055"/>
    <w:rsid w:val="00EE6151"/>
    <w:rsid w:val="00EE750E"/>
    <w:rsid w:val="00EE7DBA"/>
    <w:rsid w:val="00EF5399"/>
    <w:rsid w:val="00EF6C57"/>
    <w:rsid w:val="00F0118F"/>
    <w:rsid w:val="00F0285B"/>
    <w:rsid w:val="00F144F1"/>
    <w:rsid w:val="00F62489"/>
    <w:rsid w:val="00F74990"/>
    <w:rsid w:val="00F94EE1"/>
    <w:rsid w:val="00FA1DA2"/>
    <w:rsid w:val="00FB17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FC4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1E67"/>
    <w:rPr>
      <w:sz w:val="24"/>
      <w:szCs w:val="24"/>
    </w:rPr>
  </w:style>
  <w:style w:type="paragraph" w:styleId="Heading1">
    <w:name w:val="heading 1"/>
    <w:basedOn w:val="Normal"/>
    <w:next w:val="Normal"/>
    <w:qFormat/>
    <w:rsid w:val="00841E67"/>
    <w:pPr>
      <w:keepNext/>
      <w:pBdr>
        <w:bottom w:val="single" w:sz="8" w:space="1" w:color="808080"/>
      </w:pBdr>
      <w:outlineLvl w:val="0"/>
    </w:pPr>
    <w:rPr>
      <w:rFonts w:ascii="GulimChe" w:hAnsi="GulimChe" w:cs="Arial"/>
      <w:b/>
      <w:lang w:val="en-AU" w:eastAsia="en-AU"/>
    </w:rPr>
  </w:style>
  <w:style w:type="paragraph" w:styleId="Heading2">
    <w:name w:val="heading 2"/>
    <w:basedOn w:val="Normal"/>
    <w:next w:val="Normal"/>
    <w:qFormat/>
    <w:rsid w:val="00841E6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Haettenschweiler" w:hAnsi="Haettenschweiler"/>
      <w:sz w:val="48"/>
      <w:szCs w:val="20"/>
    </w:rPr>
  </w:style>
  <w:style w:type="paragraph" w:styleId="Heading3">
    <w:name w:val="heading 3"/>
    <w:basedOn w:val="Normal"/>
    <w:next w:val="Normal"/>
    <w:qFormat/>
    <w:rsid w:val="00841E67"/>
    <w:pPr>
      <w:keepNext/>
      <w:tabs>
        <w:tab w:val="left" w:pos="1440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Tahoma" w:hAnsi="Tahom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841E67"/>
    <w:pPr>
      <w:keepNext/>
      <w:ind w:left="1440" w:hanging="1440"/>
      <w:outlineLvl w:val="3"/>
    </w:pPr>
    <w:rPr>
      <w:rFonts w:ascii="Dotum" w:eastAsia="Dotum" w:hAnsi="Dotu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1E67"/>
    <w:rPr>
      <w:color w:val="0000FF"/>
      <w:u w:val="single"/>
    </w:rPr>
  </w:style>
  <w:style w:type="paragraph" w:styleId="BodyText2">
    <w:name w:val="Body Text 2"/>
    <w:basedOn w:val="Normal"/>
    <w:rsid w:val="00841E67"/>
    <w:rPr>
      <w:rFonts w:ascii="Dotum" w:eastAsia="SimSun" w:hAnsi="Dotum"/>
      <w:sz w:val="22"/>
      <w:lang w:val="en-AU" w:eastAsia="en-AU"/>
    </w:rPr>
  </w:style>
  <w:style w:type="paragraph" w:styleId="Header">
    <w:name w:val="header"/>
    <w:basedOn w:val="Normal"/>
    <w:link w:val="HeaderChar"/>
    <w:rsid w:val="00841E67"/>
    <w:pPr>
      <w:tabs>
        <w:tab w:val="center" w:pos="4153"/>
        <w:tab w:val="right" w:pos="8306"/>
      </w:tabs>
    </w:pPr>
    <w:rPr>
      <w:lang w:val="en-AU" w:eastAsia="en-AU"/>
    </w:rPr>
  </w:style>
  <w:style w:type="paragraph" w:styleId="BodyTextIndent">
    <w:name w:val="Body Text Indent"/>
    <w:basedOn w:val="Normal"/>
    <w:rsid w:val="00841E67"/>
    <w:pPr>
      <w:ind w:left="2160"/>
    </w:pPr>
    <w:rPr>
      <w:rFonts w:ascii="Dotum" w:hAnsi="Dotum" w:cs="Tahoma"/>
      <w:sz w:val="22"/>
      <w:lang w:val="en-AU" w:eastAsia="en-AU"/>
    </w:rPr>
  </w:style>
  <w:style w:type="paragraph" w:styleId="BodyTextIndent3">
    <w:name w:val="Body Text Indent 3"/>
    <w:basedOn w:val="Normal"/>
    <w:rsid w:val="00841E67"/>
    <w:pPr>
      <w:ind w:left="2160"/>
    </w:pPr>
    <w:rPr>
      <w:rFonts w:ascii="Dotum" w:hAnsi="Dotum" w:cs="Tahoma"/>
      <w:sz w:val="20"/>
      <w:lang w:val="en-AU" w:eastAsia="en-AU"/>
    </w:rPr>
  </w:style>
  <w:style w:type="paragraph" w:styleId="BodyTextIndent2">
    <w:name w:val="Body Text Indent 2"/>
    <w:basedOn w:val="Normal"/>
    <w:rsid w:val="00841E67"/>
    <w:pPr>
      <w:ind w:left="2160" w:hanging="2160"/>
      <w:jc w:val="both"/>
    </w:pPr>
    <w:rPr>
      <w:rFonts w:ascii="Dotum" w:hAnsi="Dotum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39D3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40009F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63C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A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63CAD"/>
  </w:style>
  <w:style w:type="paragraph" w:styleId="ListParagraph">
    <w:name w:val="List Paragraph"/>
    <w:basedOn w:val="Normal"/>
    <w:uiPriority w:val="34"/>
    <w:qFormat/>
    <w:rsid w:val="00563C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A13E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7BE5"/>
    <w:rPr>
      <w:b/>
      <w:bCs/>
    </w:rPr>
  </w:style>
  <w:style w:type="paragraph" w:styleId="NormalWeb">
    <w:name w:val="Normal (Web)"/>
    <w:basedOn w:val="Normal"/>
    <w:uiPriority w:val="99"/>
    <w:unhideWhenUsed/>
    <w:rsid w:val="006F0DB0"/>
    <w:pPr>
      <w:spacing w:before="100" w:beforeAutospacing="1" w:after="100" w:afterAutospacing="1"/>
    </w:pPr>
    <w:rPr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eltayl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teltaylo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Gretel Taylor</vt:lpstr>
    </vt:vector>
  </TitlesOfParts>
  <Company>Home</Company>
  <LinksUpToDate>false</LinksUpToDate>
  <CharactersWithSpaces>9857</CharactersWithSpaces>
  <SharedDoc>false</SharedDoc>
  <HLinks>
    <vt:vector size="42" baseType="variant">
      <vt:variant>
        <vt:i4>5832720</vt:i4>
      </vt:variant>
      <vt:variant>
        <vt:i4>18</vt:i4>
      </vt:variant>
      <vt:variant>
        <vt:i4>0</vt:i4>
      </vt:variant>
      <vt:variant>
        <vt:i4>5</vt:i4>
      </vt:variant>
      <vt:variant>
        <vt:lpwstr>mailto:Elizabeth.Dempster@vu.edu.au</vt:lpwstr>
      </vt:variant>
      <vt:variant>
        <vt:lpwstr/>
      </vt:variant>
      <vt:variant>
        <vt:i4>1245195</vt:i4>
      </vt:variant>
      <vt:variant>
        <vt:i4>15</vt:i4>
      </vt:variant>
      <vt:variant>
        <vt:i4>0</vt:i4>
      </vt:variant>
      <vt:variant>
        <vt:i4>5</vt:i4>
      </vt:variant>
      <vt:variant>
        <vt:lpwstr>mailto:jillorr@iprimus.com.au</vt:lpwstr>
      </vt:variant>
      <vt:variant>
        <vt:lpwstr/>
      </vt:variant>
      <vt:variant>
        <vt:i4>1900577</vt:i4>
      </vt:variant>
      <vt:variant>
        <vt:i4>12</vt:i4>
      </vt:variant>
      <vt:variant>
        <vt:i4>0</vt:i4>
      </vt:variant>
      <vt:variant>
        <vt:i4>5</vt:i4>
      </vt:variant>
      <vt:variant>
        <vt:lpwstr>mailto:Christine.babinskas@vu.edu.au</vt:lpwstr>
      </vt:variant>
      <vt:variant>
        <vt:lpwstr/>
      </vt:variant>
      <vt:variant>
        <vt:i4>5832720</vt:i4>
      </vt:variant>
      <vt:variant>
        <vt:i4>9</vt:i4>
      </vt:variant>
      <vt:variant>
        <vt:i4>0</vt:i4>
      </vt:variant>
      <vt:variant>
        <vt:i4>5</vt:i4>
      </vt:variant>
      <vt:variant>
        <vt:lpwstr>mailto:Elizabeth.dempster@vu.edu.au</vt:lpwstr>
      </vt:variant>
      <vt:variant>
        <vt:lpwstr/>
      </vt:variant>
      <vt:variant>
        <vt:i4>3342412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http://www.facebook.com/skippingstonesdance</vt:lpwstr>
      </vt:variant>
      <vt:variant>
        <vt:lpwstr/>
      </vt:variant>
      <vt:variant>
        <vt:i4>5898327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http://www.facebook.com/bodyplaceproject</vt:lpwstr>
      </vt:variant>
      <vt:variant>
        <vt:lpwstr/>
      </vt:variant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mailto:Greteltaylor@hushmail.com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Gretel Taylor</dc:title>
  <dc:creator>Gretel Taylor</dc:creator>
  <cp:lastModifiedBy>Gretel Taylor</cp:lastModifiedBy>
  <cp:revision>2</cp:revision>
  <dcterms:created xsi:type="dcterms:W3CDTF">2020-01-09T05:50:00Z</dcterms:created>
  <dcterms:modified xsi:type="dcterms:W3CDTF">2020-01-09T05:50:00Z</dcterms:modified>
</cp:coreProperties>
</file>